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57" w:rsidRPr="002A0FBB" w:rsidRDefault="00CE0C57" w:rsidP="00CE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30"/>
          <w:sz w:val="28"/>
          <w:szCs w:val="29"/>
        </w:rPr>
      </w:pPr>
      <w:r w:rsidRPr="002A0FBB">
        <w:rPr>
          <w:rFonts w:ascii="Times New Roman" w:hAnsi="Times New Roman" w:cs="Times New Roman"/>
          <w:bCs/>
          <w:spacing w:val="30"/>
          <w:sz w:val="28"/>
          <w:szCs w:val="29"/>
        </w:rPr>
        <w:t>UNIVERSIDAD AUTÓNOMA DE NAYARIT</w:t>
      </w:r>
    </w:p>
    <w:p w:rsidR="00CE0C57" w:rsidRPr="002A0FBB" w:rsidRDefault="00CE0C57" w:rsidP="00CE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30"/>
          <w:sz w:val="24"/>
          <w:szCs w:val="28"/>
        </w:rPr>
      </w:pPr>
      <w:r w:rsidRPr="002A0FBB">
        <w:rPr>
          <w:rFonts w:ascii="Times New Roman" w:hAnsi="Times New Roman" w:cs="Times New Roman"/>
          <w:bCs/>
          <w:spacing w:val="30"/>
          <w:sz w:val="24"/>
          <w:szCs w:val="28"/>
        </w:rPr>
        <w:t>SECRETARÍA DE SERVICIOS ACADÉMICOS</w:t>
      </w:r>
    </w:p>
    <w:p w:rsidR="005F6B2E" w:rsidRPr="002A0FBB" w:rsidRDefault="00CE0C57" w:rsidP="00CE0C57">
      <w:pPr>
        <w:jc w:val="center"/>
        <w:rPr>
          <w:rFonts w:ascii="Times New Roman" w:hAnsi="Times New Roman" w:cs="Times New Roman"/>
          <w:bCs/>
          <w:spacing w:val="30"/>
          <w:szCs w:val="24"/>
        </w:rPr>
      </w:pPr>
      <w:r w:rsidRPr="002A0FBB">
        <w:rPr>
          <w:rFonts w:ascii="Times New Roman" w:hAnsi="Times New Roman" w:cs="Times New Roman"/>
          <w:bCs/>
          <w:spacing w:val="30"/>
          <w:szCs w:val="24"/>
        </w:rPr>
        <w:t>COORDINACIÓN DE PLANEACIÓN</w:t>
      </w:r>
    </w:p>
    <w:p w:rsidR="00CE0C57" w:rsidRDefault="00CE0C57" w:rsidP="00CE0C57">
      <w:pPr>
        <w:jc w:val="center"/>
        <w:rPr>
          <w:rFonts w:cs="Arial"/>
          <w:bCs/>
          <w:szCs w:val="24"/>
        </w:rPr>
      </w:pPr>
      <w:r w:rsidRPr="00CE0C57">
        <w:rPr>
          <w:rFonts w:cs="Arial"/>
          <w:bCs/>
          <w:szCs w:val="24"/>
        </w:rPr>
        <w:t>Formato de Relación de Viáticos</w:t>
      </w:r>
    </w:p>
    <w:tbl>
      <w:tblPr>
        <w:tblStyle w:val="Tablaconcuadrcula"/>
        <w:tblW w:w="14648" w:type="dxa"/>
        <w:tblLayout w:type="fixed"/>
        <w:tblLook w:val="04A0" w:firstRow="1" w:lastRow="0" w:firstColumn="1" w:lastColumn="0" w:noHBand="0" w:noVBand="1"/>
      </w:tblPr>
      <w:tblGrid>
        <w:gridCol w:w="1242"/>
        <w:gridCol w:w="1619"/>
        <w:gridCol w:w="2350"/>
        <w:gridCol w:w="1276"/>
        <w:gridCol w:w="1200"/>
        <w:gridCol w:w="3727"/>
        <w:gridCol w:w="3234"/>
      </w:tblGrid>
      <w:tr w:rsidR="008C1F11" w:rsidRPr="00CE0C57" w:rsidTr="008C1F11">
        <w:tc>
          <w:tcPr>
            <w:tcW w:w="1242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Fecha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Nombre del Comisionado (a)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 xml:space="preserve">Concepto de la Comisión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Monto Ejercido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Lugar de la Comisión</w:t>
            </w:r>
          </w:p>
        </w:tc>
        <w:tc>
          <w:tcPr>
            <w:tcW w:w="3727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Informe</w:t>
            </w:r>
            <w:r w:rsidR="00A02B1A"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3234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Valores obtenidos</w:t>
            </w:r>
            <w:r w:rsidR="00A02B1A">
              <w:rPr>
                <w:rFonts w:cs="Arial"/>
                <w:b/>
                <w:sz w:val="20"/>
              </w:rPr>
              <w:t>**</w:t>
            </w:r>
          </w:p>
        </w:tc>
      </w:tr>
      <w:tr w:rsidR="008C1F11" w:rsidTr="008C1F11">
        <w:tc>
          <w:tcPr>
            <w:tcW w:w="1242" w:type="dxa"/>
          </w:tcPr>
          <w:p w:rsidR="00CE0C57" w:rsidRDefault="000147ED" w:rsidP="00A02B1A">
            <w:pPr>
              <w:ind w:righ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 y 27de Mayo 2011</w:t>
            </w:r>
          </w:p>
          <w:p w:rsidR="00A02B1A" w:rsidRDefault="00A02B1A" w:rsidP="00A02B1A">
            <w:pPr>
              <w:ind w:right="33"/>
              <w:rPr>
                <w:rFonts w:cs="Arial"/>
                <w:sz w:val="20"/>
              </w:rPr>
            </w:pPr>
          </w:p>
          <w:p w:rsidR="00A02B1A" w:rsidRDefault="00A02B1A" w:rsidP="00A02B1A">
            <w:pPr>
              <w:ind w:right="33"/>
              <w:rPr>
                <w:rFonts w:cs="Arial"/>
                <w:sz w:val="20"/>
              </w:rPr>
            </w:pPr>
          </w:p>
        </w:tc>
        <w:tc>
          <w:tcPr>
            <w:tcW w:w="1619" w:type="dxa"/>
          </w:tcPr>
          <w:p w:rsidR="00CE0C57" w:rsidRDefault="000147ED" w:rsidP="0013590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Arturo Sánchez Valdés. </w:t>
            </w:r>
          </w:p>
          <w:p w:rsidR="000147ED" w:rsidRDefault="000147ED" w:rsidP="0013590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Secretario de Servicios Académicos</w:t>
            </w:r>
          </w:p>
        </w:tc>
        <w:tc>
          <w:tcPr>
            <w:tcW w:w="2350" w:type="dxa"/>
          </w:tcPr>
          <w:p w:rsidR="00CE0C57" w:rsidRPr="00CE0C57" w:rsidRDefault="000147ED" w:rsidP="00135909">
            <w:pPr>
              <w:pStyle w:val="Prrafodelista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Reunión Nacional para la emisión, validación e inscripción de documentos académicos y su repercusión en el control escolar</w:t>
            </w:r>
          </w:p>
        </w:tc>
        <w:tc>
          <w:tcPr>
            <w:tcW w:w="1276" w:type="dxa"/>
          </w:tcPr>
          <w:p w:rsidR="00CE0C57" w:rsidRDefault="00CE0C57" w:rsidP="00A02B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</w:t>
            </w:r>
            <w:r w:rsidR="000D5BAA">
              <w:rPr>
                <w:rFonts w:cs="Arial"/>
                <w:sz w:val="20"/>
              </w:rPr>
              <w:t>12,683.60</w:t>
            </w:r>
            <w:r>
              <w:rPr>
                <w:rFonts w:cs="Arial"/>
                <w:sz w:val="20"/>
              </w:rPr>
              <w:t xml:space="preserve"> </w:t>
            </w:r>
            <w:r w:rsidR="00A02B1A">
              <w:rPr>
                <w:rFonts w:cs="Arial"/>
                <w:sz w:val="20"/>
              </w:rPr>
              <w:t xml:space="preserve">       </w:t>
            </w:r>
            <w:r>
              <w:rPr>
                <w:rFonts w:cs="Arial"/>
                <w:sz w:val="20"/>
              </w:rPr>
              <w:t>M.N.</w:t>
            </w:r>
          </w:p>
        </w:tc>
        <w:tc>
          <w:tcPr>
            <w:tcW w:w="1200" w:type="dxa"/>
          </w:tcPr>
          <w:p w:rsidR="00CE0C57" w:rsidRDefault="000D5BAA" w:rsidP="00CE0C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Boca del Rio Veracruz, México.</w:t>
            </w:r>
          </w:p>
        </w:tc>
        <w:tc>
          <w:tcPr>
            <w:tcW w:w="3727" w:type="dxa"/>
          </w:tcPr>
          <w:p w:rsidR="000D5BAA" w:rsidRDefault="00625559" w:rsidP="0013590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I. </w:t>
            </w:r>
            <w:r w:rsidR="000D5BAA">
              <w:rPr>
                <w:rFonts w:cs="Arial"/>
                <w:sz w:val="20"/>
              </w:rPr>
              <w:t xml:space="preserve">Se sostuvo reunión con más de 100 instituciones del país y una asistencia de más de 300 participantes. </w:t>
            </w:r>
          </w:p>
          <w:p w:rsidR="00135909" w:rsidRDefault="00625559" w:rsidP="0013590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II. </w:t>
            </w:r>
            <w:r w:rsidR="000D5BAA">
              <w:rPr>
                <w:rFonts w:cs="Arial"/>
                <w:sz w:val="20"/>
              </w:rPr>
              <w:t xml:space="preserve">Se debatió con representantes de otras instituciones sobre la </w:t>
            </w:r>
            <w:r w:rsidR="000D5BAA" w:rsidRPr="000D5BAA">
              <w:rPr>
                <w:rFonts w:cs="Arial"/>
                <w:sz w:val="20"/>
              </w:rPr>
              <w:t>protección, validez, expedición y certificación de documentos académicos con la finalidad de mej</w:t>
            </w:r>
            <w:r w:rsidR="000D5BAA">
              <w:rPr>
                <w:rFonts w:cs="Arial"/>
                <w:sz w:val="20"/>
              </w:rPr>
              <w:t>orar el servicio administrativo en las instituciones de educación superior.</w:t>
            </w:r>
          </w:p>
          <w:p w:rsidR="000D5BAA" w:rsidRDefault="00625559" w:rsidP="000D5BA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III. </w:t>
            </w:r>
            <w:r w:rsidR="000D5BAA">
              <w:rPr>
                <w:rFonts w:cs="Arial"/>
                <w:sz w:val="20"/>
              </w:rPr>
              <w:t>Se puso al tanto sobre los avances del RODAC (Registro Nacional de Emisión, Validación e Inscripción de Documentos Académicos), sus regulaciones que aparecerán en breve y su alcance.</w:t>
            </w:r>
          </w:p>
        </w:tc>
        <w:tc>
          <w:tcPr>
            <w:tcW w:w="3234" w:type="dxa"/>
          </w:tcPr>
          <w:p w:rsidR="00135909" w:rsidRDefault="000D5BAA" w:rsidP="00A02B1A">
            <w:pPr>
              <w:pStyle w:val="Prrafodelista"/>
              <w:ind w:left="1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conocimiento generado sobre las regulaciones nacionales en materia de</w:t>
            </w:r>
            <w:r w:rsidR="00625559">
              <w:rPr>
                <w:rFonts w:cs="Arial"/>
                <w:sz w:val="20"/>
              </w:rPr>
              <w:t>l registro, emisión, validación e inscripción de</w:t>
            </w:r>
            <w:r>
              <w:rPr>
                <w:rFonts w:cs="Arial"/>
                <w:sz w:val="20"/>
              </w:rPr>
              <w:t xml:space="preserve"> información académica permitirá una visión actual y más amplia de los contextos e implicaciones de las innovaciones planteadas a los servicios académicos, escolares y administrativos a emprenderse en la instituci</w:t>
            </w:r>
            <w:r w:rsidR="00625559">
              <w:rPr>
                <w:rFonts w:cs="Arial"/>
                <w:sz w:val="20"/>
              </w:rPr>
              <w:t>ón en los próximos meses.</w:t>
            </w:r>
          </w:p>
          <w:p w:rsidR="00C90E96" w:rsidRPr="00135909" w:rsidRDefault="00C90E96" w:rsidP="00C90E96">
            <w:pPr>
              <w:pStyle w:val="Prrafodelista"/>
              <w:ind w:left="1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Además se consiguieron importantes contactos con funcionarios de las Universidades de Nuevo León y Veracruz para colaboración interinstitucional en el tema.</w:t>
            </w:r>
            <w:bookmarkStart w:id="0" w:name="_GoBack"/>
            <w:bookmarkEnd w:id="0"/>
          </w:p>
        </w:tc>
      </w:tr>
    </w:tbl>
    <w:p w:rsidR="00A02B1A" w:rsidRPr="00A02B1A" w:rsidRDefault="00A02B1A" w:rsidP="00A02B1A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18"/>
          <w:szCs w:val="18"/>
        </w:rPr>
      </w:pPr>
    </w:p>
    <w:p w:rsidR="00A02B1A" w:rsidRDefault="00A02B1A" w:rsidP="00A02B1A">
      <w:pPr>
        <w:spacing w:after="0" w:line="240" w:lineRule="auto"/>
        <w:rPr>
          <w:rFonts w:cs="TimesNewRomanPSMT"/>
          <w:sz w:val="18"/>
          <w:szCs w:val="18"/>
        </w:rPr>
      </w:pPr>
      <w:r w:rsidRPr="00A02B1A">
        <w:rPr>
          <w:rFonts w:cs="TimesNewRomanPSMT"/>
          <w:sz w:val="18"/>
          <w:szCs w:val="18"/>
        </w:rPr>
        <w:t>*El informe deberá contener una descripción breve de las acciones realizadas durante la comisión</w:t>
      </w:r>
    </w:p>
    <w:p w:rsidR="00A02B1A" w:rsidRPr="00A02B1A" w:rsidRDefault="00A02B1A" w:rsidP="00A02B1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8"/>
        </w:rPr>
      </w:pPr>
      <w:r w:rsidRPr="00A02B1A">
        <w:rPr>
          <w:rFonts w:cs="TimesNewRomanPSMT"/>
          <w:sz w:val="18"/>
          <w:szCs w:val="20"/>
        </w:rPr>
        <w:t>** La columna de Valores Obtenidos se refiere a los resultados de la comisión, lo expuesto en es este rubro debe contestar a la pregunta ¿a qué objetivos institucionales</w:t>
      </w:r>
      <w:r>
        <w:rPr>
          <w:rFonts w:cs="TimesNewRomanPSMT"/>
          <w:sz w:val="18"/>
          <w:szCs w:val="20"/>
        </w:rPr>
        <w:t xml:space="preserve"> </w:t>
      </w:r>
      <w:r w:rsidRPr="00A02B1A">
        <w:rPr>
          <w:rFonts w:cs="TimesNewRomanPSMT"/>
          <w:sz w:val="18"/>
          <w:szCs w:val="20"/>
        </w:rPr>
        <w:t>contribuyó la comisión realizada?. En otras palabras, expresa los productos logrados o entregados a partir de la comisión, las evidencias de trabajo</w:t>
      </w:r>
      <w:r>
        <w:rPr>
          <w:rFonts w:cs="TimesNewRomanPSMT"/>
          <w:sz w:val="18"/>
          <w:szCs w:val="20"/>
        </w:rPr>
        <w:t>.</w:t>
      </w:r>
    </w:p>
    <w:p w:rsidR="00A02B1A" w:rsidRPr="00A02B1A" w:rsidRDefault="00A02B1A">
      <w:pPr>
        <w:rPr>
          <w:rFonts w:cs="Arial"/>
          <w:sz w:val="16"/>
          <w:szCs w:val="18"/>
        </w:rPr>
      </w:pPr>
    </w:p>
    <w:sectPr w:rsidR="00A02B1A" w:rsidRPr="00A02B1A" w:rsidSect="00A02B1A">
      <w:headerReference w:type="default" r:id="rId9"/>
      <w:footerReference w:type="default" r:id="rId10"/>
      <w:pgSz w:w="15840" w:h="12240" w:orient="landscape"/>
      <w:pgMar w:top="720" w:right="720" w:bottom="720" w:left="720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05" w:rsidRDefault="00EC6605" w:rsidP="00CE0C57">
      <w:pPr>
        <w:spacing w:after="0" w:line="240" w:lineRule="auto"/>
      </w:pPr>
      <w:r>
        <w:separator/>
      </w:r>
    </w:p>
  </w:endnote>
  <w:endnote w:type="continuationSeparator" w:id="0">
    <w:p w:rsidR="00EC6605" w:rsidRDefault="00EC6605" w:rsidP="00CE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09" w:rsidRPr="00135909" w:rsidRDefault="00135909" w:rsidP="00135909">
    <w:pPr>
      <w:pStyle w:val="Piedepgina"/>
      <w:rPr>
        <w:sz w:val="18"/>
      </w:rPr>
    </w:pPr>
    <w:r w:rsidRPr="00135909">
      <w:rPr>
        <w:sz w:val="18"/>
      </w:rPr>
      <w:t>SSA .FTV01.062011</w:t>
    </w:r>
  </w:p>
  <w:p w:rsidR="00135909" w:rsidRDefault="00763821" w:rsidP="00135909">
    <w:pPr>
      <w:pStyle w:val="Piedepgina"/>
      <w:jc w:val="right"/>
    </w:pPr>
    <w:fldSimple w:instr=" DATE   \* MERGEFORMAT ">
      <w:r w:rsidR="00C90E96">
        <w:rPr>
          <w:noProof/>
        </w:rPr>
        <w:t>17/08/2011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05" w:rsidRDefault="00EC6605" w:rsidP="00CE0C57">
      <w:pPr>
        <w:spacing w:after="0" w:line="240" w:lineRule="auto"/>
      </w:pPr>
      <w:r>
        <w:separator/>
      </w:r>
    </w:p>
  </w:footnote>
  <w:footnote w:type="continuationSeparator" w:id="0">
    <w:p w:rsidR="00EC6605" w:rsidRDefault="00EC6605" w:rsidP="00CE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09" w:rsidRPr="00135909" w:rsidRDefault="00135909" w:rsidP="00135909">
    <w:pPr>
      <w:pStyle w:val="Encabezado"/>
      <w:jc w:val="right"/>
      <w:rPr>
        <w:sz w:val="18"/>
      </w:rPr>
    </w:pPr>
    <w:r w:rsidRPr="00135909">
      <w:rPr>
        <w:sz w:val="18"/>
      </w:rPr>
      <w:t xml:space="preserve">Pág. </w:t>
    </w:r>
    <w:r w:rsidR="005C6B98" w:rsidRPr="00135909">
      <w:rPr>
        <w:sz w:val="18"/>
      </w:rPr>
      <w:fldChar w:fldCharType="begin"/>
    </w:r>
    <w:r w:rsidRPr="00135909">
      <w:rPr>
        <w:sz w:val="18"/>
      </w:rPr>
      <w:instrText xml:space="preserve"> PAGE   \* MERGEFORMAT </w:instrText>
    </w:r>
    <w:r w:rsidR="005C6B98" w:rsidRPr="00135909">
      <w:rPr>
        <w:sz w:val="18"/>
      </w:rPr>
      <w:fldChar w:fldCharType="separate"/>
    </w:r>
    <w:r w:rsidR="00EC6605">
      <w:rPr>
        <w:noProof/>
        <w:sz w:val="18"/>
      </w:rPr>
      <w:t>1</w:t>
    </w:r>
    <w:r w:rsidR="005C6B98" w:rsidRPr="00135909">
      <w:rPr>
        <w:sz w:val="18"/>
      </w:rPr>
      <w:fldChar w:fldCharType="end"/>
    </w:r>
    <w:r w:rsidRPr="00135909">
      <w:rPr>
        <w:sz w:val="18"/>
      </w:rPr>
      <w:t xml:space="preserve"> de </w:t>
    </w:r>
    <w:fldSimple w:instr=" NUMPAGES  \* Arabic  \* MERGEFORMAT ">
      <w:r w:rsidR="00EC6605" w:rsidRPr="00EC6605">
        <w:rPr>
          <w:noProof/>
          <w:sz w:val="18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1E2"/>
    <w:multiLevelType w:val="hybridMultilevel"/>
    <w:tmpl w:val="E340BC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85406"/>
    <w:multiLevelType w:val="hybridMultilevel"/>
    <w:tmpl w:val="3CE0B6DA"/>
    <w:lvl w:ilvl="0" w:tplc="82BAA1BC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6947284B"/>
    <w:multiLevelType w:val="hybridMultilevel"/>
    <w:tmpl w:val="21FE6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3072"/>
    <w:multiLevelType w:val="hybridMultilevel"/>
    <w:tmpl w:val="336CFEF6"/>
    <w:lvl w:ilvl="0" w:tplc="82BAA1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7ED"/>
    <w:rsid w:val="000147ED"/>
    <w:rsid w:val="000D5BAA"/>
    <w:rsid w:val="00135909"/>
    <w:rsid w:val="002A0FBB"/>
    <w:rsid w:val="003F0B45"/>
    <w:rsid w:val="005C6B98"/>
    <w:rsid w:val="005F6B2E"/>
    <w:rsid w:val="00625559"/>
    <w:rsid w:val="00763821"/>
    <w:rsid w:val="008C1F11"/>
    <w:rsid w:val="00A02B1A"/>
    <w:rsid w:val="00AA3161"/>
    <w:rsid w:val="00C90E96"/>
    <w:rsid w:val="00CE0C57"/>
    <w:rsid w:val="00EC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E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0C57"/>
  </w:style>
  <w:style w:type="paragraph" w:styleId="Piedepgina">
    <w:name w:val="footer"/>
    <w:basedOn w:val="Normal"/>
    <w:link w:val="PiedepginaCar"/>
    <w:uiPriority w:val="99"/>
    <w:semiHidden/>
    <w:unhideWhenUsed/>
    <w:rsid w:val="00CE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0C57"/>
  </w:style>
  <w:style w:type="table" w:styleId="Tablaconcuadrcula">
    <w:name w:val="Table Grid"/>
    <w:basedOn w:val="Tablanormal"/>
    <w:uiPriority w:val="59"/>
    <w:rsid w:val="00CE0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0C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s%20Arias\Documents\Secretar&#237;a%20Servicios%20Acad&#233;micos\Archivo%20Activo\Docs%20Varios%20de%20Trabajo\Formatos\Plantilla%20Vi&#225;ticosTransparenc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290F-9A50-41D2-8002-20CAE094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ViáticosTransparencia</Template>
  <TotalTime>25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MGPES. Andrés Arias Guzmán</dc:creator>
  <cp:lastModifiedBy>MGPES. Andrés Arias Guzmán</cp:lastModifiedBy>
  <cp:revision>2</cp:revision>
  <dcterms:created xsi:type="dcterms:W3CDTF">2011-08-17T23:49:00Z</dcterms:created>
  <dcterms:modified xsi:type="dcterms:W3CDTF">2011-08-18T01:14:00Z</dcterms:modified>
</cp:coreProperties>
</file>