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09616" w14:textId="77777777" w:rsidR="00CD2536" w:rsidRPr="007B6285" w:rsidRDefault="00CD2536" w:rsidP="00CD2536">
      <w:pPr>
        <w:rPr>
          <w:rFonts w:ascii="Arial Narrow" w:hAnsi="Arial Narrow" w:cs="Arial"/>
          <w:sz w:val="48"/>
          <w:szCs w:val="48"/>
          <w:lang w:val="es-MX" w:eastAsia="en-US"/>
        </w:rPr>
      </w:pPr>
    </w:p>
    <w:p w14:paraId="637ABB48" w14:textId="77777777" w:rsidR="00CD2536" w:rsidRPr="009D41D2" w:rsidRDefault="00CA1437" w:rsidP="00E01E6F">
      <w:pPr>
        <w:pStyle w:val="TtuloTDC"/>
        <w:spacing w:before="0" w:line="240" w:lineRule="auto"/>
        <w:jc w:val="center"/>
        <w:rPr>
          <w:rFonts w:ascii="Arial Black" w:hAnsi="Arial Black" w:cs="Arial"/>
          <w:color w:val="548DD4" w:themeColor="text2" w:themeTint="99"/>
          <w:sz w:val="72"/>
          <w:szCs w:val="72"/>
          <w:lang w:val="es-MX"/>
        </w:rPr>
      </w:pPr>
      <w:r w:rsidRPr="009D41D2">
        <w:rPr>
          <w:rFonts w:ascii="Arial Black" w:hAnsi="Arial Black" w:cs="Arial"/>
          <w:color w:val="548DD4" w:themeColor="text2" w:themeTint="99"/>
          <w:sz w:val="72"/>
          <w:szCs w:val="72"/>
          <w:lang w:val="es-MX"/>
        </w:rPr>
        <w:t>CONVOCATORIA</w:t>
      </w:r>
    </w:p>
    <w:p w14:paraId="766FAB92" w14:textId="77777777" w:rsidR="001F4119" w:rsidRDefault="001F4119" w:rsidP="00E01E6F">
      <w:pPr>
        <w:tabs>
          <w:tab w:val="left" w:pos="0"/>
          <w:tab w:val="left" w:pos="720"/>
          <w:tab w:val="left" w:pos="1440"/>
          <w:tab w:val="left" w:pos="2160"/>
          <w:tab w:val="left" w:pos="2880"/>
          <w:tab w:val="left" w:pos="3600"/>
          <w:tab w:val="left" w:pos="4320"/>
          <w:tab w:val="center" w:pos="4419"/>
          <w:tab w:val="left" w:pos="5040"/>
          <w:tab w:val="left" w:pos="5760"/>
          <w:tab w:val="left" w:pos="64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Narrow" w:hAnsi="Arial Narrow" w:cs="Arial"/>
          <w:b/>
          <w:sz w:val="48"/>
          <w:szCs w:val="48"/>
          <w:lang w:val="es-MX"/>
        </w:rPr>
      </w:pPr>
      <w:r>
        <w:rPr>
          <w:rFonts w:ascii="Arial Narrow" w:hAnsi="Arial Narrow" w:cs="Arial"/>
          <w:b/>
          <w:sz w:val="48"/>
          <w:szCs w:val="48"/>
          <w:lang w:val="es-MX"/>
        </w:rPr>
        <w:t>QUE CONTIENE</w:t>
      </w:r>
    </w:p>
    <w:p w14:paraId="3515E7E4" w14:textId="77777777" w:rsidR="00CA1437" w:rsidRPr="007B6285" w:rsidRDefault="00060D26" w:rsidP="00E01E6F">
      <w:pPr>
        <w:tabs>
          <w:tab w:val="left" w:pos="0"/>
          <w:tab w:val="left" w:pos="720"/>
          <w:tab w:val="left" w:pos="1440"/>
          <w:tab w:val="left" w:pos="2160"/>
          <w:tab w:val="left" w:pos="2880"/>
          <w:tab w:val="left" w:pos="3600"/>
          <w:tab w:val="left" w:pos="4320"/>
          <w:tab w:val="center" w:pos="4419"/>
          <w:tab w:val="left" w:pos="5040"/>
          <w:tab w:val="left" w:pos="5760"/>
          <w:tab w:val="left" w:pos="64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Narrow" w:hAnsi="Arial Narrow" w:cs="Arial"/>
          <w:b/>
          <w:sz w:val="48"/>
          <w:szCs w:val="48"/>
          <w:lang w:val="es-MX"/>
        </w:rPr>
      </w:pPr>
      <w:r w:rsidRPr="007B6285">
        <w:rPr>
          <w:rFonts w:ascii="Arial Narrow" w:hAnsi="Arial Narrow" w:cs="Arial"/>
          <w:b/>
          <w:sz w:val="48"/>
          <w:szCs w:val="48"/>
          <w:lang w:val="es-MX"/>
        </w:rPr>
        <w:t xml:space="preserve"> LAS</w:t>
      </w:r>
    </w:p>
    <w:p w14:paraId="246DE661" w14:textId="77777777" w:rsidR="00E01E6F" w:rsidRPr="009D41D2" w:rsidRDefault="00E01E6F" w:rsidP="00E0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Black" w:hAnsi="Arial Black" w:cs="Arial"/>
          <w:b/>
          <w:color w:val="548DD4" w:themeColor="text2" w:themeTint="99"/>
          <w:sz w:val="72"/>
          <w:szCs w:val="72"/>
          <w:lang w:val="es-MX"/>
        </w:rPr>
      </w:pPr>
      <w:r w:rsidRPr="009D41D2">
        <w:rPr>
          <w:rFonts w:ascii="Arial Black" w:hAnsi="Arial Black" w:cs="Arial"/>
          <w:b/>
          <w:color w:val="548DD4" w:themeColor="text2" w:themeTint="99"/>
          <w:sz w:val="72"/>
          <w:szCs w:val="72"/>
          <w:lang w:val="es-MX"/>
        </w:rPr>
        <w:t>B</w:t>
      </w:r>
      <w:r w:rsidR="00060D26" w:rsidRPr="009D41D2">
        <w:rPr>
          <w:rFonts w:ascii="Arial Black" w:hAnsi="Arial Black" w:cs="Arial"/>
          <w:b/>
          <w:color w:val="548DD4" w:themeColor="text2" w:themeTint="99"/>
          <w:sz w:val="72"/>
          <w:szCs w:val="72"/>
          <w:lang w:val="es-MX"/>
        </w:rPr>
        <w:t>ASES</w:t>
      </w:r>
    </w:p>
    <w:p w14:paraId="272BD4D5" w14:textId="77777777" w:rsidR="00060D26" w:rsidRDefault="00060D26" w:rsidP="00E0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Narrow" w:hAnsi="Arial Narrow" w:cs="Arial"/>
          <w:b/>
          <w:sz w:val="48"/>
          <w:szCs w:val="48"/>
          <w:lang w:val="es-MX"/>
        </w:rPr>
      </w:pPr>
      <w:r w:rsidRPr="007B6285">
        <w:rPr>
          <w:rFonts w:ascii="Arial Narrow" w:hAnsi="Arial Narrow" w:cs="Arial"/>
          <w:b/>
          <w:sz w:val="48"/>
          <w:szCs w:val="48"/>
          <w:lang w:val="es-MX"/>
        </w:rPr>
        <w:t>PARA EL PROCESO DE</w:t>
      </w:r>
    </w:p>
    <w:p w14:paraId="5790AEB1" w14:textId="77777777" w:rsidR="00C42FF4" w:rsidRPr="007B6285" w:rsidRDefault="00C42FF4" w:rsidP="00E0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Narrow" w:hAnsi="Arial Narrow" w:cs="Arial"/>
          <w:b/>
          <w:sz w:val="48"/>
          <w:szCs w:val="48"/>
          <w:lang w:val="es-MX"/>
        </w:rPr>
      </w:pPr>
    </w:p>
    <w:p w14:paraId="648AA8CC" w14:textId="77777777" w:rsidR="003E1392" w:rsidRPr="007B6285" w:rsidRDefault="00C42FF4" w:rsidP="003E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Narrow" w:hAnsi="Arial Narrow" w:cs="Arial"/>
          <w:b/>
          <w:sz w:val="48"/>
          <w:szCs w:val="48"/>
          <w:lang w:val="es-ES_tradnl"/>
        </w:rPr>
      </w:pPr>
      <w:r>
        <w:rPr>
          <w:rFonts w:ascii="Arial Narrow" w:hAnsi="Arial Narrow" w:cs="Arial"/>
          <w:b/>
          <w:sz w:val="48"/>
          <w:szCs w:val="48"/>
          <w:lang w:val="es-ES_tradnl"/>
        </w:rPr>
        <w:t xml:space="preserve">LICITACIÓN PÚBLICA </w:t>
      </w:r>
      <w:r w:rsidR="00C46DE9">
        <w:rPr>
          <w:rFonts w:ascii="Arial Narrow" w:hAnsi="Arial Narrow" w:cs="Arial"/>
          <w:b/>
          <w:sz w:val="48"/>
          <w:szCs w:val="48"/>
          <w:lang w:val="es-ES_tradnl"/>
        </w:rPr>
        <w:t>ESTATAL</w:t>
      </w:r>
    </w:p>
    <w:p w14:paraId="367A748C" w14:textId="77777777" w:rsidR="00060D26" w:rsidRDefault="00060D26" w:rsidP="003E1392">
      <w:pPr>
        <w:pStyle w:val="TtuloTDC"/>
        <w:spacing w:before="0" w:line="240" w:lineRule="auto"/>
        <w:jc w:val="center"/>
        <w:rPr>
          <w:rFonts w:ascii="Arial Narrow" w:hAnsi="Arial Narrow" w:cs="Arial"/>
          <w:sz w:val="48"/>
          <w:szCs w:val="48"/>
          <w:lang w:val="es-MX"/>
        </w:rPr>
      </w:pPr>
    </w:p>
    <w:p w14:paraId="12D601EB" w14:textId="77777777" w:rsidR="00C42FF4" w:rsidRPr="00C42FF4" w:rsidRDefault="00C42FF4" w:rsidP="00C42FF4">
      <w:pPr>
        <w:rPr>
          <w:lang w:val="es-MX" w:eastAsia="en-US"/>
        </w:rPr>
      </w:pPr>
    </w:p>
    <w:p w14:paraId="37144CCB" w14:textId="5D5DB62E" w:rsidR="00876A64" w:rsidRPr="002551F6" w:rsidRDefault="00876A64" w:rsidP="00876A64">
      <w:pPr>
        <w:pStyle w:val="TtuloTDC"/>
        <w:spacing w:before="0" w:line="240" w:lineRule="auto"/>
        <w:jc w:val="center"/>
        <w:rPr>
          <w:rFonts w:ascii="Arial Narrow" w:hAnsi="Arial Narrow" w:cs="Arial"/>
          <w:sz w:val="44"/>
          <w:szCs w:val="44"/>
          <w:lang w:val="es-MX"/>
        </w:rPr>
      </w:pPr>
      <w:r w:rsidRPr="002551F6">
        <w:rPr>
          <w:rFonts w:ascii="Arial Narrow" w:hAnsi="Arial Narrow" w:cs="Arial"/>
          <w:sz w:val="44"/>
          <w:szCs w:val="44"/>
          <w:lang w:val="es-MX"/>
        </w:rPr>
        <w:t>“</w:t>
      </w:r>
      <w:r w:rsidR="00EF3D13">
        <w:rPr>
          <w:rFonts w:ascii="Arial Narrow" w:hAnsi="Arial Narrow" w:cs="Arial"/>
          <w:sz w:val="44"/>
          <w:szCs w:val="44"/>
          <w:lang w:val="es-MX"/>
        </w:rPr>
        <w:t>SUMINISTRO E INSTALACIÓN DE EQUIPOS DE RED PARA LA MOVILIDAD INALÁMBRICA DE LA UNIDAD ACADÉMICA DE CONTADURÍA Y ADMINISTRACIÓN</w:t>
      </w:r>
      <w:r w:rsidR="00EF3D13" w:rsidRPr="002551F6">
        <w:rPr>
          <w:rFonts w:ascii="Arial Narrow" w:hAnsi="Arial Narrow" w:cs="Arial"/>
          <w:sz w:val="44"/>
          <w:szCs w:val="44"/>
          <w:lang w:val="es-MX"/>
        </w:rPr>
        <w:t>”.</w:t>
      </w:r>
    </w:p>
    <w:p w14:paraId="20D2D8F8" w14:textId="77777777" w:rsidR="00CD2536" w:rsidRPr="007B6285" w:rsidRDefault="00CD2536" w:rsidP="00CD2536">
      <w:pPr>
        <w:pStyle w:val="Prrafodelista"/>
        <w:keepNext/>
        <w:widowControl w:val="0"/>
        <w:tabs>
          <w:tab w:val="left" w:pos="567"/>
        </w:tabs>
        <w:autoSpaceDE w:val="0"/>
        <w:autoSpaceDN w:val="0"/>
        <w:adjustRightInd w:val="0"/>
        <w:spacing w:after="240"/>
        <w:jc w:val="both"/>
        <w:outlineLvl w:val="0"/>
        <w:rPr>
          <w:rFonts w:ascii="Arial Narrow" w:hAnsi="Arial Narrow" w:cs="Arial"/>
          <w:b/>
          <w:sz w:val="20"/>
          <w:szCs w:val="20"/>
          <w:lang w:val="es-MX"/>
        </w:rPr>
      </w:pPr>
    </w:p>
    <w:p w14:paraId="53DA7809" w14:textId="77777777" w:rsidR="00D866BE" w:rsidRPr="007B6285" w:rsidRDefault="00D866BE" w:rsidP="00CD2536">
      <w:pPr>
        <w:pStyle w:val="Prrafodelista"/>
        <w:keepNext/>
        <w:widowControl w:val="0"/>
        <w:tabs>
          <w:tab w:val="left" w:pos="567"/>
        </w:tabs>
        <w:autoSpaceDE w:val="0"/>
        <w:autoSpaceDN w:val="0"/>
        <w:adjustRightInd w:val="0"/>
        <w:spacing w:after="240"/>
        <w:jc w:val="both"/>
        <w:outlineLvl w:val="0"/>
        <w:rPr>
          <w:rFonts w:ascii="Arial Narrow" w:hAnsi="Arial Narrow" w:cs="Arial"/>
          <w:b/>
          <w:sz w:val="20"/>
          <w:szCs w:val="20"/>
          <w:lang w:val="es-MX"/>
        </w:rPr>
      </w:pPr>
    </w:p>
    <w:p w14:paraId="7F3BD838" w14:textId="77777777" w:rsidR="00D866BE" w:rsidRPr="007B6285" w:rsidRDefault="00D866BE" w:rsidP="00CD2536">
      <w:pPr>
        <w:pStyle w:val="Prrafodelista"/>
        <w:keepNext/>
        <w:widowControl w:val="0"/>
        <w:tabs>
          <w:tab w:val="left" w:pos="567"/>
        </w:tabs>
        <w:autoSpaceDE w:val="0"/>
        <w:autoSpaceDN w:val="0"/>
        <w:adjustRightInd w:val="0"/>
        <w:spacing w:after="240"/>
        <w:jc w:val="both"/>
        <w:outlineLvl w:val="0"/>
        <w:rPr>
          <w:rFonts w:ascii="Arial Narrow" w:hAnsi="Arial Narrow" w:cs="Arial"/>
          <w:b/>
          <w:sz w:val="20"/>
          <w:szCs w:val="20"/>
          <w:lang w:val="es-MX"/>
        </w:rPr>
      </w:pPr>
    </w:p>
    <w:p w14:paraId="35E2CC36" w14:textId="77777777" w:rsidR="00D866BE" w:rsidRPr="007B6285" w:rsidRDefault="00D866BE" w:rsidP="00CD2536">
      <w:pPr>
        <w:pStyle w:val="Prrafodelista"/>
        <w:keepNext/>
        <w:widowControl w:val="0"/>
        <w:tabs>
          <w:tab w:val="left" w:pos="567"/>
        </w:tabs>
        <w:autoSpaceDE w:val="0"/>
        <w:autoSpaceDN w:val="0"/>
        <w:adjustRightInd w:val="0"/>
        <w:spacing w:after="240"/>
        <w:jc w:val="both"/>
        <w:outlineLvl w:val="0"/>
        <w:rPr>
          <w:rFonts w:ascii="Arial Narrow" w:hAnsi="Arial Narrow" w:cs="Arial"/>
          <w:b/>
          <w:sz w:val="20"/>
          <w:szCs w:val="20"/>
          <w:lang w:val="es-MX"/>
        </w:rPr>
      </w:pPr>
    </w:p>
    <w:p w14:paraId="58C114CC" w14:textId="77777777" w:rsidR="00CD2536" w:rsidRPr="007B6285" w:rsidRDefault="00CD2536" w:rsidP="00CD2536">
      <w:pPr>
        <w:rPr>
          <w:rFonts w:ascii="Arial Narrow" w:hAnsi="Arial Narrow"/>
          <w:sz w:val="20"/>
          <w:szCs w:val="20"/>
          <w:lang w:val="es-MX"/>
        </w:rPr>
      </w:pPr>
    </w:p>
    <w:p w14:paraId="0247C682" w14:textId="77777777" w:rsidR="003E1392" w:rsidRPr="007B6285" w:rsidRDefault="003E1392" w:rsidP="00CD2536">
      <w:pPr>
        <w:rPr>
          <w:rFonts w:ascii="Arial Narrow" w:hAnsi="Arial Narrow"/>
          <w:sz w:val="20"/>
          <w:szCs w:val="20"/>
          <w:lang w:val="es-MX"/>
        </w:rPr>
      </w:pPr>
    </w:p>
    <w:p w14:paraId="16970806" w14:textId="77777777" w:rsidR="00CD2536" w:rsidRPr="007B6285" w:rsidRDefault="00CD2536" w:rsidP="00CD2536">
      <w:pPr>
        <w:rPr>
          <w:rFonts w:ascii="Arial Narrow" w:hAnsi="Arial Narrow"/>
          <w:sz w:val="20"/>
          <w:szCs w:val="20"/>
        </w:rPr>
      </w:pPr>
    </w:p>
    <w:p w14:paraId="3B1B9AC2" w14:textId="77777777" w:rsidR="00DB791D" w:rsidRPr="007B6285" w:rsidRDefault="00DB791D" w:rsidP="00CD2536">
      <w:pPr>
        <w:rPr>
          <w:rFonts w:ascii="Arial Narrow" w:hAnsi="Arial Narrow"/>
          <w:sz w:val="20"/>
          <w:szCs w:val="20"/>
        </w:rPr>
      </w:pPr>
    </w:p>
    <w:p w14:paraId="2D0CE762" w14:textId="77777777" w:rsidR="00DB791D" w:rsidRPr="007B6285" w:rsidRDefault="00DB791D" w:rsidP="00CD2536">
      <w:pPr>
        <w:rPr>
          <w:rFonts w:ascii="Arial Narrow" w:hAnsi="Arial Narrow"/>
          <w:sz w:val="20"/>
          <w:szCs w:val="20"/>
        </w:rPr>
      </w:pPr>
    </w:p>
    <w:p w14:paraId="63156B73" w14:textId="77777777" w:rsidR="00DB791D" w:rsidRPr="007B6285" w:rsidRDefault="00DB791D" w:rsidP="00CD2536">
      <w:pPr>
        <w:rPr>
          <w:rFonts w:ascii="Arial Narrow" w:hAnsi="Arial Narrow"/>
          <w:sz w:val="20"/>
          <w:szCs w:val="20"/>
        </w:rPr>
      </w:pPr>
    </w:p>
    <w:p w14:paraId="47C7F43E" w14:textId="77777777" w:rsidR="00DB791D" w:rsidRPr="007B6285" w:rsidRDefault="00DB791D" w:rsidP="00CD2536">
      <w:pPr>
        <w:rPr>
          <w:rFonts w:ascii="Arial Narrow" w:hAnsi="Arial Narrow"/>
          <w:sz w:val="20"/>
          <w:szCs w:val="20"/>
        </w:rPr>
      </w:pPr>
    </w:p>
    <w:p w14:paraId="5CF1C3B7" w14:textId="77777777" w:rsidR="00DB791D" w:rsidRPr="007B6285" w:rsidRDefault="00DB791D" w:rsidP="00CD2536">
      <w:pPr>
        <w:rPr>
          <w:rFonts w:ascii="Arial Narrow" w:hAnsi="Arial Narrow"/>
          <w:sz w:val="20"/>
          <w:szCs w:val="20"/>
        </w:rPr>
      </w:pPr>
    </w:p>
    <w:p w14:paraId="41EE317A" w14:textId="77777777" w:rsidR="00D97B43" w:rsidRPr="007B6285" w:rsidRDefault="00D97B43" w:rsidP="001447F8">
      <w:pPr>
        <w:tabs>
          <w:tab w:val="left" w:pos="6105"/>
        </w:tabs>
        <w:rPr>
          <w:rFonts w:ascii="Arial Narrow" w:hAnsi="Arial Narrow"/>
          <w:sz w:val="20"/>
          <w:szCs w:val="20"/>
        </w:rPr>
      </w:pPr>
      <w:bookmarkStart w:id="0" w:name="_Toc490141285"/>
      <w:bookmarkStart w:id="1" w:name="_Toc493910681"/>
    </w:p>
    <w:bookmarkStart w:id="2" w:name="_Toc527368527" w:displacedByCustomXml="next"/>
    <w:bookmarkStart w:id="3" w:name="_Toc527368585" w:displacedByCustomXml="next"/>
    <w:bookmarkStart w:id="4" w:name="_Toc947101" w:displacedByCustomXml="next"/>
    <w:bookmarkStart w:id="5" w:name="_Toc19107948" w:displacedByCustomXml="next"/>
    <w:bookmarkStart w:id="6" w:name="_Toc505090381" w:displacedByCustomXml="next"/>
    <w:sdt>
      <w:sdtPr>
        <w:rPr>
          <w:rFonts w:ascii="Arial Narrow" w:eastAsia="Times New Roman" w:hAnsi="Arial Narrow" w:cs="Times New Roman"/>
          <w:b w:val="0"/>
          <w:noProof/>
          <w:color w:val="auto"/>
          <w:sz w:val="24"/>
          <w:szCs w:val="24"/>
          <w:lang w:val="es-MX" w:eastAsia="es-ES"/>
        </w:rPr>
        <w:id w:val="261584407"/>
        <w:docPartObj>
          <w:docPartGallery w:val="Table of Contents"/>
          <w:docPartUnique/>
        </w:docPartObj>
      </w:sdtPr>
      <w:sdtEndPr>
        <w:rPr>
          <w:rFonts w:ascii="Arial" w:hAnsi="Arial"/>
          <w:sz w:val="22"/>
        </w:rPr>
      </w:sdtEndPr>
      <w:sdtContent>
        <w:p w14:paraId="69ECE1AC" w14:textId="77777777" w:rsidR="004D5E67" w:rsidRPr="0087020D" w:rsidRDefault="004D5E67">
          <w:pPr>
            <w:pStyle w:val="TtuloTDC"/>
            <w:rPr>
              <w:rFonts w:ascii="Arial Narrow" w:hAnsi="Arial Narrow"/>
              <w:sz w:val="24"/>
              <w:szCs w:val="24"/>
            </w:rPr>
          </w:pPr>
          <w:r w:rsidRPr="0087020D">
            <w:rPr>
              <w:rFonts w:ascii="Arial Narrow" w:hAnsi="Arial Narrow"/>
              <w:sz w:val="24"/>
              <w:szCs w:val="24"/>
            </w:rPr>
            <w:t>Contenido</w:t>
          </w:r>
        </w:p>
        <w:p w14:paraId="71C25DCE" w14:textId="69F45A7F" w:rsidR="00B55376" w:rsidRDefault="006A72E3">
          <w:pPr>
            <w:pStyle w:val="TDC1"/>
            <w:rPr>
              <w:rFonts w:asciiTheme="minorHAnsi" w:eastAsiaTheme="minorEastAsia" w:hAnsiTheme="minorHAnsi" w:cstheme="minorBidi"/>
              <w:bCs w:val="0"/>
              <w:szCs w:val="22"/>
              <w:lang w:eastAsia="es-MX"/>
            </w:rPr>
          </w:pPr>
          <w:r w:rsidRPr="0087020D">
            <w:rPr>
              <w:rFonts w:ascii="Arial Narrow" w:hAnsi="Arial Narrow"/>
              <w:b/>
              <w:sz w:val="24"/>
              <w:lang w:val="es-ES"/>
            </w:rPr>
            <w:fldChar w:fldCharType="begin"/>
          </w:r>
          <w:r w:rsidR="004D5E67" w:rsidRPr="0087020D">
            <w:rPr>
              <w:rFonts w:ascii="Arial Narrow" w:hAnsi="Arial Narrow"/>
              <w:b/>
              <w:sz w:val="24"/>
              <w:lang w:val="es-ES"/>
            </w:rPr>
            <w:instrText xml:space="preserve"> TOC \o "1-3" \h \z \u </w:instrText>
          </w:r>
          <w:r w:rsidRPr="0087020D">
            <w:rPr>
              <w:rFonts w:ascii="Arial Narrow" w:hAnsi="Arial Narrow"/>
              <w:b/>
              <w:sz w:val="24"/>
              <w:lang w:val="es-ES"/>
            </w:rPr>
            <w:fldChar w:fldCharType="separate"/>
          </w:r>
          <w:hyperlink w:anchor="_Toc47371208" w:history="1">
            <w:r w:rsidR="00B55376" w:rsidRPr="003D25B2">
              <w:rPr>
                <w:rStyle w:val="Hipervnculo"/>
                <w:rFonts w:ascii="Arial Black" w:hAnsi="Arial Black"/>
              </w:rPr>
              <w:t>CONVOCATORIA</w:t>
            </w:r>
            <w:r w:rsidR="00B55376">
              <w:rPr>
                <w:webHidden/>
              </w:rPr>
              <w:tab/>
            </w:r>
            <w:r w:rsidR="00B55376">
              <w:rPr>
                <w:webHidden/>
              </w:rPr>
              <w:fldChar w:fldCharType="begin"/>
            </w:r>
            <w:r w:rsidR="00B55376">
              <w:rPr>
                <w:webHidden/>
              </w:rPr>
              <w:instrText xml:space="preserve"> PAGEREF _Toc47371208 \h </w:instrText>
            </w:r>
            <w:r w:rsidR="00B55376">
              <w:rPr>
                <w:webHidden/>
              </w:rPr>
            </w:r>
            <w:r w:rsidR="00B55376">
              <w:rPr>
                <w:webHidden/>
              </w:rPr>
              <w:fldChar w:fldCharType="separate"/>
            </w:r>
            <w:r w:rsidR="008F79D4">
              <w:rPr>
                <w:webHidden/>
              </w:rPr>
              <w:t>3</w:t>
            </w:r>
            <w:r w:rsidR="00B55376">
              <w:rPr>
                <w:webHidden/>
              </w:rPr>
              <w:fldChar w:fldCharType="end"/>
            </w:r>
          </w:hyperlink>
        </w:p>
        <w:p w14:paraId="4895966E" w14:textId="6BB979C0" w:rsidR="00B55376" w:rsidRDefault="00096209">
          <w:pPr>
            <w:pStyle w:val="TDC1"/>
            <w:rPr>
              <w:rFonts w:asciiTheme="minorHAnsi" w:eastAsiaTheme="minorEastAsia" w:hAnsiTheme="minorHAnsi" w:cstheme="minorBidi"/>
              <w:bCs w:val="0"/>
              <w:szCs w:val="22"/>
              <w:lang w:eastAsia="es-MX"/>
            </w:rPr>
          </w:pPr>
          <w:hyperlink w:anchor="_Toc47371209" w:history="1">
            <w:r w:rsidR="00B55376" w:rsidRPr="003D25B2">
              <w:rPr>
                <w:rStyle w:val="Hipervnculo"/>
                <w:rFonts w:ascii="Arial Narrow" w:hAnsi="Arial Narrow" w:cs="Arial"/>
                <w:b/>
              </w:rPr>
              <w:t>A.</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INTRODUCCIÓN:</w:t>
            </w:r>
            <w:r w:rsidR="00B55376">
              <w:rPr>
                <w:webHidden/>
              </w:rPr>
              <w:tab/>
            </w:r>
            <w:r w:rsidR="00B55376">
              <w:rPr>
                <w:webHidden/>
              </w:rPr>
              <w:fldChar w:fldCharType="begin"/>
            </w:r>
            <w:r w:rsidR="00B55376">
              <w:rPr>
                <w:webHidden/>
              </w:rPr>
              <w:instrText xml:space="preserve"> PAGEREF _Toc47371209 \h </w:instrText>
            </w:r>
            <w:r w:rsidR="00B55376">
              <w:rPr>
                <w:webHidden/>
              </w:rPr>
            </w:r>
            <w:r w:rsidR="00B55376">
              <w:rPr>
                <w:webHidden/>
              </w:rPr>
              <w:fldChar w:fldCharType="separate"/>
            </w:r>
            <w:r w:rsidR="008F79D4">
              <w:rPr>
                <w:webHidden/>
              </w:rPr>
              <w:t>3</w:t>
            </w:r>
            <w:r w:rsidR="00B55376">
              <w:rPr>
                <w:webHidden/>
              </w:rPr>
              <w:fldChar w:fldCharType="end"/>
            </w:r>
          </w:hyperlink>
        </w:p>
        <w:p w14:paraId="1D91B426" w14:textId="76FB4F86" w:rsidR="00B55376" w:rsidRDefault="00096209">
          <w:pPr>
            <w:pStyle w:val="TDC1"/>
            <w:rPr>
              <w:rFonts w:asciiTheme="minorHAnsi" w:eastAsiaTheme="minorEastAsia" w:hAnsiTheme="minorHAnsi" w:cstheme="minorBidi"/>
              <w:bCs w:val="0"/>
              <w:szCs w:val="22"/>
              <w:lang w:eastAsia="es-MX"/>
            </w:rPr>
          </w:pPr>
          <w:hyperlink w:anchor="_Toc47371212" w:history="1">
            <w:r w:rsidR="00B55376" w:rsidRPr="003D25B2">
              <w:rPr>
                <w:rStyle w:val="Hipervnculo"/>
                <w:rFonts w:ascii="Arial Narrow" w:hAnsi="Arial Narrow" w:cs="Arial"/>
                <w:b/>
              </w:rPr>
              <w:t>B.</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DISPOSICIONES GENERALES.</w:t>
            </w:r>
            <w:r w:rsidR="00B55376">
              <w:rPr>
                <w:webHidden/>
              </w:rPr>
              <w:tab/>
            </w:r>
            <w:r w:rsidR="00B55376">
              <w:rPr>
                <w:webHidden/>
              </w:rPr>
              <w:fldChar w:fldCharType="begin"/>
            </w:r>
            <w:r w:rsidR="00B55376">
              <w:rPr>
                <w:webHidden/>
              </w:rPr>
              <w:instrText xml:space="preserve"> PAGEREF _Toc47371212 \h </w:instrText>
            </w:r>
            <w:r w:rsidR="00B55376">
              <w:rPr>
                <w:webHidden/>
              </w:rPr>
            </w:r>
            <w:r w:rsidR="00B55376">
              <w:rPr>
                <w:webHidden/>
              </w:rPr>
              <w:fldChar w:fldCharType="separate"/>
            </w:r>
            <w:r w:rsidR="008F79D4">
              <w:rPr>
                <w:webHidden/>
              </w:rPr>
              <w:t>3</w:t>
            </w:r>
            <w:r w:rsidR="00B55376">
              <w:rPr>
                <w:webHidden/>
              </w:rPr>
              <w:fldChar w:fldCharType="end"/>
            </w:r>
          </w:hyperlink>
        </w:p>
        <w:p w14:paraId="57A998CF" w14:textId="44E31A05" w:rsidR="00B55376" w:rsidRDefault="00096209">
          <w:pPr>
            <w:pStyle w:val="TDC1"/>
            <w:rPr>
              <w:rFonts w:asciiTheme="minorHAnsi" w:eastAsiaTheme="minorEastAsia" w:hAnsiTheme="minorHAnsi" w:cstheme="minorBidi"/>
              <w:bCs w:val="0"/>
              <w:szCs w:val="22"/>
              <w:lang w:eastAsia="es-MX"/>
            </w:rPr>
          </w:pPr>
          <w:hyperlink w:anchor="_Toc47371223" w:history="1">
            <w:r w:rsidR="00B55376" w:rsidRPr="003D25B2">
              <w:rPr>
                <w:rStyle w:val="Hipervnculo"/>
                <w:rFonts w:ascii="Arial Narrow" w:hAnsi="Arial Narrow" w:cs="Arial"/>
                <w:b/>
              </w:rPr>
              <w:t>C.</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ACTO  DE PRESENTACIÓN Y APERTURA DE PROPOSICIONES LEGAL, TÉCNICO Y   ECONOMICAS</w:t>
            </w:r>
            <w:r w:rsidR="00B55376">
              <w:rPr>
                <w:webHidden/>
              </w:rPr>
              <w:tab/>
            </w:r>
            <w:r w:rsidR="00B55376">
              <w:rPr>
                <w:webHidden/>
              </w:rPr>
              <w:fldChar w:fldCharType="begin"/>
            </w:r>
            <w:r w:rsidR="00B55376">
              <w:rPr>
                <w:webHidden/>
              </w:rPr>
              <w:instrText xml:space="preserve"> PAGEREF _Toc47371223 \h </w:instrText>
            </w:r>
            <w:r w:rsidR="00B55376">
              <w:rPr>
                <w:webHidden/>
              </w:rPr>
            </w:r>
            <w:r w:rsidR="00B55376">
              <w:rPr>
                <w:webHidden/>
              </w:rPr>
              <w:fldChar w:fldCharType="separate"/>
            </w:r>
            <w:r w:rsidR="008F79D4">
              <w:rPr>
                <w:webHidden/>
              </w:rPr>
              <w:t>9</w:t>
            </w:r>
            <w:r w:rsidR="00B55376">
              <w:rPr>
                <w:webHidden/>
              </w:rPr>
              <w:fldChar w:fldCharType="end"/>
            </w:r>
          </w:hyperlink>
        </w:p>
        <w:p w14:paraId="64A0D4F5" w14:textId="1800B838" w:rsidR="00B55376" w:rsidRDefault="00096209">
          <w:pPr>
            <w:pStyle w:val="TDC1"/>
            <w:rPr>
              <w:rFonts w:asciiTheme="minorHAnsi" w:eastAsiaTheme="minorEastAsia" w:hAnsiTheme="minorHAnsi" w:cstheme="minorBidi"/>
              <w:bCs w:val="0"/>
              <w:szCs w:val="22"/>
              <w:lang w:eastAsia="es-MX"/>
            </w:rPr>
          </w:pPr>
          <w:hyperlink w:anchor="_Toc47371237" w:history="1">
            <w:r w:rsidR="00B55376" w:rsidRPr="003D25B2">
              <w:rPr>
                <w:rStyle w:val="Hipervnculo"/>
                <w:rFonts w:ascii="Arial Narrow" w:hAnsi="Arial Narrow" w:cs="Arial"/>
                <w:b/>
              </w:rPr>
              <w:t>D.</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CAUSAS DE DESCALIFICACIÓN.</w:t>
            </w:r>
            <w:r w:rsidR="00B55376">
              <w:rPr>
                <w:webHidden/>
              </w:rPr>
              <w:tab/>
            </w:r>
            <w:r w:rsidR="00B55376">
              <w:rPr>
                <w:webHidden/>
              </w:rPr>
              <w:fldChar w:fldCharType="begin"/>
            </w:r>
            <w:r w:rsidR="00B55376">
              <w:rPr>
                <w:webHidden/>
              </w:rPr>
              <w:instrText xml:space="preserve"> PAGEREF _Toc47371237 \h </w:instrText>
            </w:r>
            <w:r w:rsidR="00B55376">
              <w:rPr>
                <w:webHidden/>
              </w:rPr>
            </w:r>
            <w:r w:rsidR="00B55376">
              <w:rPr>
                <w:webHidden/>
              </w:rPr>
              <w:fldChar w:fldCharType="separate"/>
            </w:r>
            <w:r w:rsidR="008F79D4">
              <w:rPr>
                <w:webHidden/>
              </w:rPr>
              <w:t>15</w:t>
            </w:r>
            <w:r w:rsidR="00B55376">
              <w:rPr>
                <w:webHidden/>
              </w:rPr>
              <w:fldChar w:fldCharType="end"/>
            </w:r>
          </w:hyperlink>
        </w:p>
        <w:p w14:paraId="0916A841" w14:textId="3BB67C51" w:rsidR="00B55376" w:rsidRDefault="00096209">
          <w:pPr>
            <w:pStyle w:val="TDC1"/>
            <w:rPr>
              <w:rFonts w:asciiTheme="minorHAnsi" w:eastAsiaTheme="minorEastAsia" w:hAnsiTheme="minorHAnsi" w:cstheme="minorBidi"/>
              <w:bCs w:val="0"/>
              <w:szCs w:val="22"/>
              <w:lang w:eastAsia="es-MX"/>
            </w:rPr>
          </w:pPr>
          <w:hyperlink w:anchor="_Toc47371238" w:history="1">
            <w:r w:rsidR="00B55376" w:rsidRPr="003D25B2">
              <w:rPr>
                <w:rStyle w:val="Hipervnculo"/>
                <w:rFonts w:ascii="Arial Narrow" w:hAnsi="Arial Narrow" w:cs="Arial"/>
                <w:b/>
              </w:rPr>
              <w:t>E.</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CAUSAS POR LA QUE SE DECLARA DESIERTO EL PRESENTE PROCEDIMIENTO.</w:t>
            </w:r>
            <w:r w:rsidR="00B55376">
              <w:rPr>
                <w:webHidden/>
              </w:rPr>
              <w:tab/>
            </w:r>
            <w:r w:rsidR="00B55376">
              <w:rPr>
                <w:webHidden/>
              </w:rPr>
              <w:fldChar w:fldCharType="begin"/>
            </w:r>
            <w:r w:rsidR="00B55376">
              <w:rPr>
                <w:webHidden/>
              </w:rPr>
              <w:instrText xml:space="preserve"> PAGEREF _Toc47371238 \h </w:instrText>
            </w:r>
            <w:r w:rsidR="00B55376">
              <w:rPr>
                <w:webHidden/>
              </w:rPr>
            </w:r>
            <w:r w:rsidR="00B55376">
              <w:rPr>
                <w:webHidden/>
              </w:rPr>
              <w:fldChar w:fldCharType="separate"/>
            </w:r>
            <w:r w:rsidR="008F79D4">
              <w:rPr>
                <w:webHidden/>
              </w:rPr>
              <w:t>16</w:t>
            </w:r>
            <w:r w:rsidR="00B55376">
              <w:rPr>
                <w:webHidden/>
              </w:rPr>
              <w:fldChar w:fldCharType="end"/>
            </w:r>
          </w:hyperlink>
        </w:p>
        <w:p w14:paraId="454172A5" w14:textId="45676B96" w:rsidR="00B55376" w:rsidRDefault="00096209">
          <w:pPr>
            <w:pStyle w:val="TDC1"/>
            <w:rPr>
              <w:rFonts w:asciiTheme="minorHAnsi" w:eastAsiaTheme="minorEastAsia" w:hAnsiTheme="minorHAnsi" w:cstheme="minorBidi"/>
              <w:bCs w:val="0"/>
              <w:szCs w:val="22"/>
              <w:lang w:eastAsia="es-MX"/>
            </w:rPr>
          </w:pPr>
          <w:hyperlink w:anchor="_Toc47371239" w:history="1">
            <w:r w:rsidR="00B55376" w:rsidRPr="003D25B2">
              <w:rPr>
                <w:rStyle w:val="Hipervnculo"/>
                <w:rFonts w:ascii="Arial Narrow" w:hAnsi="Arial Narrow" w:cs="Arial"/>
                <w:b/>
              </w:rPr>
              <w:t>F.</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CAUSAS POR LA QUE SE CANCELA EL PROCEDIMIENTO.</w:t>
            </w:r>
            <w:r w:rsidR="00B55376">
              <w:rPr>
                <w:webHidden/>
              </w:rPr>
              <w:tab/>
            </w:r>
            <w:r w:rsidR="00B55376">
              <w:rPr>
                <w:webHidden/>
              </w:rPr>
              <w:fldChar w:fldCharType="begin"/>
            </w:r>
            <w:r w:rsidR="00B55376">
              <w:rPr>
                <w:webHidden/>
              </w:rPr>
              <w:instrText xml:space="preserve"> PAGEREF _Toc47371239 \h </w:instrText>
            </w:r>
            <w:r w:rsidR="00B55376">
              <w:rPr>
                <w:webHidden/>
              </w:rPr>
            </w:r>
            <w:r w:rsidR="00B55376">
              <w:rPr>
                <w:webHidden/>
              </w:rPr>
              <w:fldChar w:fldCharType="separate"/>
            </w:r>
            <w:r w:rsidR="008F79D4">
              <w:rPr>
                <w:webHidden/>
              </w:rPr>
              <w:t>16</w:t>
            </w:r>
            <w:r w:rsidR="00B55376">
              <w:rPr>
                <w:webHidden/>
              </w:rPr>
              <w:fldChar w:fldCharType="end"/>
            </w:r>
          </w:hyperlink>
        </w:p>
        <w:p w14:paraId="4C240856" w14:textId="62FAD127" w:rsidR="00B55376" w:rsidRDefault="00096209">
          <w:pPr>
            <w:pStyle w:val="TDC1"/>
            <w:rPr>
              <w:rFonts w:asciiTheme="minorHAnsi" w:eastAsiaTheme="minorEastAsia" w:hAnsiTheme="minorHAnsi" w:cstheme="minorBidi"/>
              <w:bCs w:val="0"/>
              <w:szCs w:val="22"/>
              <w:lang w:eastAsia="es-MX"/>
            </w:rPr>
          </w:pPr>
          <w:hyperlink w:anchor="_Toc47371241" w:history="1">
            <w:r w:rsidR="00B55376" w:rsidRPr="003D25B2">
              <w:rPr>
                <w:rStyle w:val="Hipervnculo"/>
                <w:rFonts w:ascii="Arial Narrow" w:hAnsi="Arial Narrow" w:cs="Arial"/>
                <w:b/>
              </w:rPr>
              <w:t>G.</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CRITERIOS DE ANÁLISIS Y EVALUACIÓN</w:t>
            </w:r>
            <w:r w:rsidR="00B55376">
              <w:rPr>
                <w:webHidden/>
              </w:rPr>
              <w:tab/>
            </w:r>
            <w:r w:rsidR="00B55376">
              <w:rPr>
                <w:webHidden/>
              </w:rPr>
              <w:fldChar w:fldCharType="begin"/>
            </w:r>
            <w:r w:rsidR="00B55376">
              <w:rPr>
                <w:webHidden/>
              </w:rPr>
              <w:instrText xml:space="preserve"> PAGEREF _Toc47371241 \h </w:instrText>
            </w:r>
            <w:r w:rsidR="00B55376">
              <w:rPr>
                <w:webHidden/>
              </w:rPr>
            </w:r>
            <w:r w:rsidR="00B55376">
              <w:rPr>
                <w:webHidden/>
              </w:rPr>
              <w:fldChar w:fldCharType="separate"/>
            </w:r>
            <w:r w:rsidR="008F79D4">
              <w:rPr>
                <w:webHidden/>
              </w:rPr>
              <w:t>16</w:t>
            </w:r>
            <w:r w:rsidR="00B55376">
              <w:rPr>
                <w:webHidden/>
              </w:rPr>
              <w:fldChar w:fldCharType="end"/>
            </w:r>
          </w:hyperlink>
        </w:p>
        <w:p w14:paraId="1D609FB0" w14:textId="0B6D4B28" w:rsidR="00B55376" w:rsidRDefault="00096209">
          <w:pPr>
            <w:pStyle w:val="TDC1"/>
            <w:rPr>
              <w:rFonts w:asciiTheme="minorHAnsi" w:eastAsiaTheme="minorEastAsia" w:hAnsiTheme="minorHAnsi" w:cstheme="minorBidi"/>
              <w:bCs w:val="0"/>
              <w:szCs w:val="22"/>
              <w:lang w:eastAsia="es-MX"/>
            </w:rPr>
          </w:pPr>
          <w:hyperlink w:anchor="_Toc47371242" w:history="1">
            <w:r w:rsidR="00B55376" w:rsidRPr="003D25B2">
              <w:rPr>
                <w:rStyle w:val="Hipervnculo"/>
                <w:rFonts w:ascii="Arial Narrow" w:hAnsi="Arial Narrow" w:cs="Arial"/>
                <w:b/>
              </w:rPr>
              <w:t>H.</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CRITERIOS PARA LA ADJUDICACIÓN DE PEDIDOS O CONTRATOS.</w:t>
            </w:r>
            <w:r w:rsidR="00B55376">
              <w:rPr>
                <w:webHidden/>
              </w:rPr>
              <w:tab/>
            </w:r>
            <w:r w:rsidR="00B55376">
              <w:rPr>
                <w:webHidden/>
              </w:rPr>
              <w:fldChar w:fldCharType="begin"/>
            </w:r>
            <w:r w:rsidR="00B55376">
              <w:rPr>
                <w:webHidden/>
              </w:rPr>
              <w:instrText xml:space="preserve"> PAGEREF _Toc47371242 \h </w:instrText>
            </w:r>
            <w:r w:rsidR="00B55376">
              <w:rPr>
                <w:webHidden/>
              </w:rPr>
            </w:r>
            <w:r w:rsidR="00B55376">
              <w:rPr>
                <w:webHidden/>
              </w:rPr>
              <w:fldChar w:fldCharType="separate"/>
            </w:r>
            <w:r w:rsidR="008F79D4">
              <w:rPr>
                <w:webHidden/>
              </w:rPr>
              <w:t>17</w:t>
            </w:r>
            <w:r w:rsidR="00B55376">
              <w:rPr>
                <w:webHidden/>
              </w:rPr>
              <w:fldChar w:fldCharType="end"/>
            </w:r>
          </w:hyperlink>
        </w:p>
        <w:p w14:paraId="5073E33C" w14:textId="5863C984" w:rsidR="00B55376" w:rsidRDefault="00096209">
          <w:pPr>
            <w:pStyle w:val="TDC1"/>
            <w:rPr>
              <w:rFonts w:asciiTheme="minorHAnsi" w:eastAsiaTheme="minorEastAsia" w:hAnsiTheme="minorHAnsi" w:cstheme="minorBidi"/>
              <w:bCs w:val="0"/>
              <w:szCs w:val="22"/>
              <w:lang w:eastAsia="es-MX"/>
            </w:rPr>
          </w:pPr>
          <w:hyperlink w:anchor="_Toc47371244" w:history="1">
            <w:r w:rsidR="00B55376" w:rsidRPr="003D25B2">
              <w:rPr>
                <w:rStyle w:val="Hipervnculo"/>
                <w:rFonts w:ascii="Arial Narrow" w:hAnsi="Arial Narrow" w:cs="Arial"/>
                <w:b/>
              </w:rPr>
              <w:t>I.</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FALLO</w:t>
            </w:r>
            <w:r w:rsidR="00B55376">
              <w:rPr>
                <w:webHidden/>
              </w:rPr>
              <w:tab/>
            </w:r>
            <w:r w:rsidR="00B55376">
              <w:rPr>
                <w:webHidden/>
              </w:rPr>
              <w:fldChar w:fldCharType="begin"/>
            </w:r>
            <w:r w:rsidR="00B55376">
              <w:rPr>
                <w:webHidden/>
              </w:rPr>
              <w:instrText xml:space="preserve"> PAGEREF _Toc47371244 \h </w:instrText>
            </w:r>
            <w:r w:rsidR="00B55376">
              <w:rPr>
                <w:webHidden/>
              </w:rPr>
            </w:r>
            <w:r w:rsidR="00B55376">
              <w:rPr>
                <w:webHidden/>
              </w:rPr>
              <w:fldChar w:fldCharType="separate"/>
            </w:r>
            <w:r w:rsidR="008F79D4">
              <w:rPr>
                <w:webHidden/>
              </w:rPr>
              <w:t>17</w:t>
            </w:r>
            <w:r w:rsidR="00B55376">
              <w:rPr>
                <w:webHidden/>
              </w:rPr>
              <w:fldChar w:fldCharType="end"/>
            </w:r>
          </w:hyperlink>
        </w:p>
        <w:p w14:paraId="4689F546" w14:textId="55C395C3" w:rsidR="00B55376" w:rsidRDefault="00096209">
          <w:pPr>
            <w:pStyle w:val="TDC1"/>
            <w:rPr>
              <w:rFonts w:asciiTheme="minorHAnsi" w:eastAsiaTheme="minorEastAsia" w:hAnsiTheme="minorHAnsi" w:cstheme="minorBidi"/>
              <w:bCs w:val="0"/>
              <w:szCs w:val="22"/>
              <w:lang w:eastAsia="es-MX"/>
            </w:rPr>
          </w:pPr>
          <w:hyperlink w:anchor="_Toc47371246" w:history="1">
            <w:r w:rsidR="00B55376" w:rsidRPr="003D25B2">
              <w:rPr>
                <w:rStyle w:val="Hipervnculo"/>
                <w:rFonts w:ascii="Arial Narrow" w:hAnsi="Arial Narrow" w:cs="Arial"/>
                <w:b/>
              </w:rPr>
              <w:t>J.</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FIRMA DEL CONTRATO Y ENTREGA DE GARANTIA DE CUMPLIMIENTO</w:t>
            </w:r>
            <w:r w:rsidR="00B55376">
              <w:rPr>
                <w:webHidden/>
              </w:rPr>
              <w:tab/>
            </w:r>
            <w:r w:rsidR="00B55376">
              <w:rPr>
                <w:webHidden/>
              </w:rPr>
              <w:fldChar w:fldCharType="begin"/>
            </w:r>
            <w:r w:rsidR="00B55376">
              <w:rPr>
                <w:webHidden/>
              </w:rPr>
              <w:instrText xml:space="preserve"> PAGEREF _Toc47371246 \h </w:instrText>
            </w:r>
            <w:r w:rsidR="00B55376">
              <w:rPr>
                <w:webHidden/>
              </w:rPr>
            </w:r>
            <w:r w:rsidR="00B55376">
              <w:rPr>
                <w:webHidden/>
              </w:rPr>
              <w:fldChar w:fldCharType="separate"/>
            </w:r>
            <w:r w:rsidR="008F79D4">
              <w:rPr>
                <w:webHidden/>
              </w:rPr>
              <w:t>18</w:t>
            </w:r>
            <w:r w:rsidR="00B55376">
              <w:rPr>
                <w:webHidden/>
              </w:rPr>
              <w:fldChar w:fldCharType="end"/>
            </w:r>
          </w:hyperlink>
        </w:p>
        <w:p w14:paraId="3593642F" w14:textId="22050559" w:rsidR="00B55376" w:rsidRDefault="00096209">
          <w:pPr>
            <w:pStyle w:val="TDC1"/>
            <w:rPr>
              <w:rFonts w:asciiTheme="minorHAnsi" w:eastAsiaTheme="minorEastAsia" w:hAnsiTheme="minorHAnsi" w:cstheme="minorBidi"/>
              <w:bCs w:val="0"/>
              <w:szCs w:val="22"/>
              <w:lang w:eastAsia="es-MX"/>
            </w:rPr>
          </w:pPr>
          <w:hyperlink w:anchor="_Toc47371247" w:history="1">
            <w:r w:rsidR="00B55376" w:rsidRPr="003D25B2">
              <w:rPr>
                <w:rStyle w:val="Hipervnculo"/>
                <w:rFonts w:ascii="Arial Narrow" w:hAnsi="Arial Narrow" w:cs="Arial"/>
                <w:b/>
              </w:rPr>
              <w:t>K.</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PLAZO DE INICIO DEL SERVICIO</w:t>
            </w:r>
            <w:r w:rsidR="00B55376">
              <w:rPr>
                <w:webHidden/>
              </w:rPr>
              <w:tab/>
            </w:r>
            <w:r w:rsidR="00B55376">
              <w:rPr>
                <w:webHidden/>
              </w:rPr>
              <w:fldChar w:fldCharType="begin"/>
            </w:r>
            <w:r w:rsidR="00B55376">
              <w:rPr>
                <w:webHidden/>
              </w:rPr>
              <w:instrText xml:space="preserve"> PAGEREF _Toc47371247 \h </w:instrText>
            </w:r>
            <w:r w:rsidR="00B55376">
              <w:rPr>
                <w:webHidden/>
              </w:rPr>
            </w:r>
            <w:r w:rsidR="00B55376">
              <w:rPr>
                <w:webHidden/>
              </w:rPr>
              <w:fldChar w:fldCharType="separate"/>
            </w:r>
            <w:r w:rsidR="008F79D4">
              <w:rPr>
                <w:webHidden/>
              </w:rPr>
              <w:t>19</w:t>
            </w:r>
            <w:r w:rsidR="00B55376">
              <w:rPr>
                <w:webHidden/>
              </w:rPr>
              <w:fldChar w:fldCharType="end"/>
            </w:r>
          </w:hyperlink>
        </w:p>
        <w:p w14:paraId="72772C2C" w14:textId="76768A6C" w:rsidR="00B55376" w:rsidRDefault="00096209">
          <w:pPr>
            <w:pStyle w:val="TDC1"/>
            <w:rPr>
              <w:rFonts w:asciiTheme="minorHAnsi" w:eastAsiaTheme="minorEastAsia" w:hAnsiTheme="minorHAnsi" w:cstheme="minorBidi"/>
              <w:bCs w:val="0"/>
              <w:szCs w:val="22"/>
              <w:lang w:eastAsia="es-MX"/>
            </w:rPr>
          </w:pPr>
          <w:hyperlink w:anchor="_Toc47371248" w:history="1">
            <w:r w:rsidR="00B55376" w:rsidRPr="003D25B2">
              <w:rPr>
                <w:rStyle w:val="Hipervnculo"/>
                <w:rFonts w:ascii="Arial Narrow" w:hAnsi="Arial Narrow" w:cs="Arial"/>
                <w:b/>
              </w:rPr>
              <w:t>L.</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LUGAR PARA LA PRESTACIÓN DEL SERVICIO.</w:t>
            </w:r>
            <w:r w:rsidR="00B55376">
              <w:rPr>
                <w:webHidden/>
              </w:rPr>
              <w:tab/>
            </w:r>
            <w:r w:rsidR="00B55376">
              <w:rPr>
                <w:webHidden/>
              </w:rPr>
              <w:fldChar w:fldCharType="begin"/>
            </w:r>
            <w:r w:rsidR="00B55376">
              <w:rPr>
                <w:webHidden/>
              </w:rPr>
              <w:instrText xml:space="preserve"> PAGEREF _Toc47371248 \h </w:instrText>
            </w:r>
            <w:r w:rsidR="00B55376">
              <w:rPr>
                <w:webHidden/>
              </w:rPr>
            </w:r>
            <w:r w:rsidR="00B55376">
              <w:rPr>
                <w:webHidden/>
              </w:rPr>
              <w:fldChar w:fldCharType="separate"/>
            </w:r>
            <w:r w:rsidR="008F79D4">
              <w:rPr>
                <w:webHidden/>
              </w:rPr>
              <w:t>19</w:t>
            </w:r>
            <w:r w:rsidR="00B55376">
              <w:rPr>
                <w:webHidden/>
              </w:rPr>
              <w:fldChar w:fldCharType="end"/>
            </w:r>
          </w:hyperlink>
        </w:p>
        <w:p w14:paraId="0848AD31" w14:textId="427E7749" w:rsidR="00B55376" w:rsidRDefault="00096209">
          <w:pPr>
            <w:pStyle w:val="TDC1"/>
            <w:rPr>
              <w:rFonts w:asciiTheme="minorHAnsi" w:eastAsiaTheme="minorEastAsia" w:hAnsiTheme="minorHAnsi" w:cstheme="minorBidi"/>
              <w:bCs w:val="0"/>
              <w:szCs w:val="22"/>
              <w:lang w:eastAsia="es-MX"/>
            </w:rPr>
          </w:pPr>
          <w:hyperlink w:anchor="_Toc47371250" w:history="1">
            <w:r w:rsidR="00B55376" w:rsidRPr="003D25B2">
              <w:rPr>
                <w:rStyle w:val="Hipervnculo"/>
                <w:rFonts w:ascii="Arial Narrow" w:hAnsi="Arial Narrow" w:cs="Arial"/>
                <w:b/>
              </w:rPr>
              <w:t>M.</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AMPLIACIÓN DEL CONTRATO.</w:t>
            </w:r>
            <w:r w:rsidR="00B55376">
              <w:rPr>
                <w:webHidden/>
              </w:rPr>
              <w:tab/>
            </w:r>
            <w:r w:rsidR="00B55376">
              <w:rPr>
                <w:webHidden/>
              </w:rPr>
              <w:fldChar w:fldCharType="begin"/>
            </w:r>
            <w:r w:rsidR="00B55376">
              <w:rPr>
                <w:webHidden/>
              </w:rPr>
              <w:instrText xml:space="preserve"> PAGEREF _Toc47371250 \h </w:instrText>
            </w:r>
            <w:r w:rsidR="00B55376">
              <w:rPr>
                <w:webHidden/>
              </w:rPr>
            </w:r>
            <w:r w:rsidR="00B55376">
              <w:rPr>
                <w:webHidden/>
              </w:rPr>
              <w:fldChar w:fldCharType="separate"/>
            </w:r>
            <w:r w:rsidR="008F79D4">
              <w:rPr>
                <w:webHidden/>
              </w:rPr>
              <w:t>19</w:t>
            </w:r>
            <w:r w:rsidR="00B55376">
              <w:rPr>
                <w:webHidden/>
              </w:rPr>
              <w:fldChar w:fldCharType="end"/>
            </w:r>
          </w:hyperlink>
        </w:p>
        <w:p w14:paraId="6728E5B3" w14:textId="5665D1A7" w:rsidR="00B55376" w:rsidRDefault="00096209">
          <w:pPr>
            <w:pStyle w:val="TDC1"/>
            <w:rPr>
              <w:rFonts w:asciiTheme="minorHAnsi" w:eastAsiaTheme="minorEastAsia" w:hAnsiTheme="minorHAnsi" w:cstheme="minorBidi"/>
              <w:bCs w:val="0"/>
              <w:szCs w:val="22"/>
              <w:lang w:eastAsia="es-MX"/>
            </w:rPr>
          </w:pPr>
          <w:hyperlink w:anchor="_Toc47371251" w:history="1">
            <w:r w:rsidR="00B55376" w:rsidRPr="003D25B2">
              <w:rPr>
                <w:rStyle w:val="Hipervnculo"/>
                <w:rFonts w:ascii="Arial Narrow" w:hAnsi="Arial Narrow" w:cs="Arial"/>
                <w:b/>
              </w:rPr>
              <w:t>N.</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FORMA Y CONDICONES DE PAGO.</w:t>
            </w:r>
            <w:r w:rsidR="00B55376">
              <w:rPr>
                <w:webHidden/>
              </w:rPr>
              <w:tab/>
            </w:r>
            <w:r w:rsidR="00B55376">
              <w:rPr>
                <w:webHidden/>
              </w:rPr>
              <w:fldChar w:fldCharType="begin"/>
            </w:r>
            <w:r w:rsidR="00B55376">
              <w:rPr>
                <w:webHidden/>
              </w:rPr>
              <w:instrText xml:space="preserve"> PAGEREF _Toc47371251 \h </w:instrText>
            </w:r>
            <w:r w:rsidR="00B55376">
              <w:rPr>
                <w:webHidden/>
              </w:rPr>
            </w:r>
            <w:r w:rsidR="00B55376">
              <w:rPr>
                <w:webHidden/>
              </w:rPr>
              <w:fldChar w:fldCharType="separate"/>
            </w:r>
            <w:r w:rsidR="008F79D4">
              <w:rPr>
                <w:webHidden/>
              </w:rPr>
              <w:t>19</w:t>
            </w:r>
            <w:r w:rsidR="00B55376">
              <w:rPr>
                <w:webHidden/>
              </w:rPr>
              <w:fldChar w:fldCharType="end"/>
            </w:r>
          </w:hyperlink>
        </w:p>
        <w:p w14:paraId="2700E702" w14:textId="0ADEBDAE" w:rsidR="00B55376" w:rsidRDefault="00096209">
          <w:pPr>
            <w:pStyle w:val="TDC1"/>
            <w:rPr>
              <w:rFonts w:asciiTheme="minorHAnsi" w:eastAsiaTheme="minorEastAsia" w:hAnsiTheme="minorHAnsi" w:cstheme="minorBidi"/>
              <w:bCs w:val="0"/>
              <w:szCs w:val="22"/>
              <w:lang w:eastAsia="es-MX"/>
            </w:rPr>
          </w:pPr>
          <w:hyperlink w:anchor="_Toc47371252" w:history="1">
            <w:r w:rsidR="00B55376" w:rsidRPr="003D25B2">
              <w:rPr>
                <w:rStyle w:val="Hipervnculo"/>
                <w:rFonts w:ascii="Arial Narrow" w:hAnsi="Arial Narrow" w:cs="Arial"/>
                <w:b/>
              </w:rPr>
              <w:t>O.</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INFRACCIONES Y SANCIONES.</w:t>
            </w:r>
            <w:r w:rsidR="00B55376">
              <w:rPr>
                <w:webHidden/>
              </w:rPr>
              <w:tab/>
            </w:r>
            <w:r w:rsidR="00B55376">
              <w:rPr>
                <w:webHidden/>
              </w:rPr>
              <w:fldChar w:fldCharType="begin"/>
            </w:r>
            <w:r w:rsidR="00B55376">
              <w:rPr>
                <w:webHidden/>
              </w:rPr>
              <w:instrText xml:space="preserve"> PAGEREF _Toc47371252 \h </w:instrText>
            </w:r>
            <w:r w:rsidR="00B55376">
              <w:rPr>
                <w:webHidden/>
              </w:rPr>
            </w:r>
            <w:r w:rsidR="00B55376">
              <w:rPr>
                <w:webHidden/>
              </w:rPr>
              <w:fldChar w:fldCharType="separate"/>
            </w:r>
            <w:r w:rsidR="008F79D4">
              <w:rPr>
                <w:webHidden/>
              </w:rPr>
              <w:t>20</w:t>
            </w:r>
            <w:r w:rsidR="00B55376">
              <w:rPr>
                <w:webHidden/>
              </w:rPr>
              <w:fldChar w:fldCharType="end"/>
            </w:r>
          </w:hyperlink>
        </w:p>
        <w:p w14:paraId="68AB0F8A" w14:textId="3A623E33" w:rsidR="00B55376" w:rsidRDefault="00096209">
          <w:pPr>
            <w:pStyle w:val="TDC1"/>
            <w:rPr>
              <w:rFonts w:asciiTheme="minorHAnsi" w:eastAsiaTheme="minorEastAsia" w:hAnsiTheme="minorHAnsi" w:cstheme="minorBidi"/>
              <w:bCs w:val="0"/>
              <w:szCs w:val="22"/>
              <w:lang w:eastAsia="es-MX"/>
            </w:rPr>
          </w:pPr>
          <w:hyperlink w:anchor="_Toc47371253" w:history="1">
            <w:r w:rsidR="00B55376" w:rsidRPr="003D25B2">
              <w:rPr>
                <w:rStyle w:val="Hipervnculo"/>
                <w:rFonts w:ascii="Arial Narrow" w:hAnsi="Arial Narrow" w:cs="Arial"/>
                <w:b/>
              </w:rPr>
              <w:t>P.</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PENAS CONVENCIONALES</w:t>
            </w:r>
            <w:r w:rsidR="00B55376">
              <w:rPr>
                <w:webHidden/>
              </w:rPr>
              <w:tab/>
            </w:r>
            <w:r w:rsidR="00B55376">
              <w:rPr>
                <w:webHidden/>
              </w:rPr>
              <w:fldChar w:fldCharType="begin"/>
            </w:r>
            <w:r w:rsidR="00B55376">
              <w:rPr>
                <w:webHidden/>
              </w:rPr>
              <w:instrText xml:space="preserve"> PAGEREF _Toc47371253 \h </w:instrText>
            </w:r>
            <w:r w:rsidR="00B55376">
              <w:rPr>
                <w:webHidden/>
              </w:rPr>
            </w:r>
            <w:r w:rsidR="00B55376">
              <w:rPr>
                <w:webHidden/>
              </w:rPr>
              <w:fldChar w:fldCharType="separate"/>
            </w:r>
            <w:r w:rsidR="008F79D4">
              <w:rPr>
                <w:webHidden/>
              </w:rPr>
              <w:t>20</w:t>
            </w:r>
            <w:r w:rsidR="00B55376">
              <w:rPr>
                <w:webHidden/>
              </w:rPr>
              <w:fldChar w:fldCharType="end"/>
            </w:r>
          </w:hyperlink>
        </w:p>
        <w:p w14:paraId="05801CD8" w14:textId="1DA4F643" w:rsidR="00B55376" w:rsidRDefault="00096209">
          <w:pPr>
            <w:pStyle w:val="TDC1"/>
            <w:rPr>
              <w:rFonts w:asciiTheme="minorHAnsi" w:eastAsiaTheme="minorEastAsia" w:hAnsiTheme="minorHAnsi" w:cstheme="minorBidi"/>
              <w:bCs w:val="0"/>
              <w:szCs w:val="22"/>
              <w:lang w:eastAsia="es-MX"/>
            </w:rPr>
          </w:pPr>
          <w:hyperlink w:anchor="_Toc47371254" w:history="1">
            <w:r w:rsidR="00B55376" w:rsidRPr="003D25B2">
              <w:rPr>
                <w:rStyle w:val="Hipervnculo"/>
                <w:rFonts w:ascii="Arial Narrow" w:hAnsi="Arial Narrow" w:cs="Arial"/>
                <w:b/>
              </w:rPr>
              <w:t>Q.</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RESCISIÓN ADMINISTRATIVA Y TERMINACION ANTICIPADA DEL CONTRATO.</w:t>
            </w:r>
            <w:r w:rsidR="00B55376">
              <w:rPr>
                <w:webHidden/>
              </w:rPr>
              <w:tab/>
            </w:r>
            <w:r w:rsidR="00B55376">
              <w:rPr>
                <w:webHidden/>
              </w:rPr>
              <w:fldChar w:fldCharType="begin"/>
            </w:r>
            <w:r w:rsidR="00B55376">
              <w:rPr>
                <w:webHidden/>
              </w:rPr>
              <w:instrText xml:space="preserve"> PAGEREF _Toc47371254 \h </w:instrText>
            </w:r>
            <w:r w:rsidR="00B55376">
              <w:rPr>
                <w:webHidden/>
              </w:rPr>
            </w:r>
            <w:r w:rsidR="00B55376">
              <w:rPr>
                <w:webHidden/>
              </w:rPr>
              <w:fldChar w:fldCharType="separate"/>
            </w:r>
            <w:r w:rsidR="008F79D4">
              <w:rPr>
                <w:webHidden/>
              </w:rPr>
              <w:t>20</w:t>
            </w:r>
            <w:r w:rsidR="00B55376">
              <w:rPr>
                <w:webHidden/>
              </w:rPr>
              <w:fldChar w:fldCharType="end"/>
            </w:r>
          </w:hyperlink>
        </w:p>
        <w:p w14:paraId="1EDF39AD" w14:textId="6EBF3A27" w:rsidR="00B55376" w:rsidRDefault="00096209">
          <w:pPr>
            <w:pStyle w:val="TDC1"/>
            <w:rPr>
              <w:rFonts w:asciiTheme="minorHAnsi" w:eastAsiaTheme="minorEastAsia" w:hAnsiTheme="minorHAnsi" w:cstheme="minorBidi"/>
              <w:bCs w:val="0"/>
              <w:szCs w:val="22"/>
              <w:lang w:eastAsia="es-MX"/>
            </w:rPr>
          </w:pPr>
          <w:hyperlink w:anchor="_Toc47371255" w:history="1">
            <w:r w:rsidR="00B55376" w:rsidRPr="003D25B2">
              <w:rPr>
                <w:rStyle w:val="Hipervnculo"/>
                <w:rFonts w:ascii="Arial Narrow" w:hAnsi="Arial Narrow" w:cs="Arial"/>
                <w:b/>
              </w:rPr>
              <w:t>R.</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CESION DE DERECHOS.</w:t>
            </w:r>
            <w:r w:rsidR="00B55376">
              <w:rPr>
                <w:webHidden/>
              </w:rPr>
              <w:tab/>
            </w:r>
            <w:r w:rsidR="00B55376">
              <w:rPr>
                <w:webHidden/>
              </w:rPr>
              <w:fldChar w:fldCharType="begin"/>
            </w:r>
            <w:r w:rsidR="00B55376">
              <w:rPr>
                <w:webHidden/>
              </w:rPr>
              <w:instrText xml:space="preserve"> PAGEREF _Toc47371255 \h </w:instrText>
            </w:r>
            <w:r w:rsidR="00B55376">
              <w:rPr>
                <w:webHidden/>
              </w:rPr>
            </w:r>
            <w:r w:rsidR="00B55376">
              <w:rPr>
                <w:webHidden/>
              </w:rPr>
              <w:fldChar w:fldCharType="separate"/>
            </w:r>
            <w:r w:rsidR="008F79D4">
              <w:rPr>
                <w:webHidden/>
              </w:rPr>
              <w:t>21</w:t>
            </w:r>
            <w:r w:rsidR="00B55376">
              <w:rPr>
                <w:webHidden/>
              </w:rPr>
              <w:fldChar w:fldCharType="end"/>
            </w:r>
          </w:hyperlink>
        </w:p>
        <w:p w14:paraId="47B8461D" w14:textId="232B4528" w:rsidR="00B55376" w:rsidRDefault="00096209">
          <w:pPr>
            <w:pStyle w:val="TDC1"/>
            <w:rPr>
              <w:rFonts w:asciiTheme="minorHAnsi" w:eastAsiaTheme="minorEastAsia" w:hAnsiTheme="minorHAnsi" w:cstheme="minorBidi"/>
              <w:bCs w:val="0"/>
              <w:szCs w:val="22"/>
              <w:lang w:eastAsia="es-MX"/>
            </w:rPr>
          </w:pPr>
          <w:hyperlink w:anchor="_Toc47371257" w:history="1">
            <w:r w:rsidR="00B55376" w:rsidRPr="003D25B2">
              <w:rPr>
                <w:rStyle w:val="Hipervnculo"/>
                <w:rFonts w:ascii="Arial Narrow" w:hAnsi="Arial Narrow" w:cs="Arial"/>
                <w:b/>
              </w:rPr>
              <w:t>S.</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INCONFORMIDADES</w:t>
            </w:r>
            <w:r w:rsidR="00B55376">
              <w:rPr>
                <w:webHidden/>
              </w:rPr>
              <w:tab/>
            </w:r>
            <w:r w:rsidR="00B55376">
              <w:rPr>
                <w:webHidden/>
              </w:rPr>
              <w:fldChar w:fldCharType="begin"/>
            </w:r>
            <w:r w:rsidR="00B55376">
              <w:rPr>
                <w:webHidden/>
              </w:rPr>
              <w:instrText xml:space="preserve"> PAGEREF _Toc47371257 \h </w:instrText>
            </w:r>
            <w:r w:rsidR="00B55376">
              <w:rPr>
                <w:webHidden/>
              </w:rPr>
            </w:r>
            <w:r w:rsidR="00B55376">
              <w:rPr>
                <w:webHidden/>
              </w:rPr>
              <w:fldChar w:fldCharType="separate"/>
            </w:r>
            <w:r w:rsidR="008F79D4">
              <w:rPr>
                <w:webHidden/>
              </w:rPr>
              <w:t>21</w:t>
            </w:r>
            <w:r w:rsidR="00B55376">
              <w:rPr>
                <w:webHidden/>
              </w:rPr>
              <w:fldChar w:fldCharType="end"/>
            </w:r>
          </w:hyperlink>
        </w:p>
        <w:p w14:paraId="0366A5C6" w14:textId="44E56A97" w:rsidR="00B55376" w:rsidRDefault="00096209">
          <w:pPr>
            <w:pStyle w:val="TDC1"/>
            <w:rPr>
              <w:rFonts w:asciiTheme="minorHAnsi" w:eastAsiaTheme="minorEastAsia" w:hAnsiTheme="minorHAnsi" w:cstheme="minorBidi"/>
              <w:bCs w:val="0"/>
              <w:szCs w:val="22"/>
              <w:lang w:eastAsia="es-MX"/>
            </w:rPr>
          </w:pPr>
          <w:hyperlink w:anchor="_Toc47371258" w:history="1">
            <w:r w:rsidR="00B55376" w:rsidRPr="003D25B2">
              <w:rPr>
                <w:rStyle w:val="Hipervnculo"/>
                <w:rFonts w:ascii="Arial Narrow" w:hAnsi="Arial Narrow" w:cs="Arial"/>
                <w:b/>
              </w:rPr>
              <w:t>T.</w:t>
            </w:r>
            <w:r w:rsidR="00B55376">
              <w:rPr>
                <w:rFonts w:asciiTheme="minorHAnsi" w:eastAsiaTheme="minorEastAsia" w:hAnsiTheme="minorHAnsi" w:cstheme="minorBidi"/>
                <w:bCs w:val="0"/>
                <w:szCs w:val="22"/>
                <w:lang w:eastAsia="es-MX"/>
              </w:rPr>
              <w:tab/>
            </w:r>
            <w:r w:rsidR="00B55376" w:rsidRPr="003D25B2">
              <w:rPr>
                <w:rStyle w:val="Hipervnculo"/>
                <w:rFonts w:ascii="Arial Narrow" w:hAnsi="Arial Narrow" w:cs="Arial"/>
                <w:b/>
              </w:rPr>
              <w:t>LEGISLACIÓN APLICABLE</w:t>
            </w:r>
            <w:r w:rsidR="00B55376">
              <w:rPr>
                <w:webHidden/>
              </w:rPr>
              <w:tab/>
            </w:r>
            <w:r w:rsidR="00B55376">
              <w:rPr>
                <w:webHidden/>
              </w:rPr>
              <w:fldChar w:fldCharType="begin"/>
            </w:r>
            <w:r w:rsidR="00B55376">
              <w:rPr>
                <w:webHidden/>
              </w:rPr>
              <w:instrText xml:space="preserve"> PAGEREF _Toc47371258 \h </w:instrText>
            </w:r>
            <w:r w:rsidR="00B55376">
              <w:rPr>
                <w:webHidden/>
              </w:rPr>
            </w:r>
            <w:r w:rsidR="00B55376">
              <w:rPr>
                <w:webHidden/>
              </w:rPr>
              <w:fldChar w:fldCharType="separate"/>
            </w:r>
            <w:r w:rsidR="008F79D4">
              <w:rPr>
                <w:webHidden/>
              </w:rPr>
              <w:t>21</w:t>
            </w:r>
            <w:r w:rsidR="00B55376">
              <w:rPr>
                <w:webHidden/>
              </w:rPr>
              <w:fldChar w:fldCharType="end"/>
            </w:r>
          </w:hyperlink>
        </w:p>
        <w:p w14:paraId="35AD67F9" w14:textId="13F24B3D" w:rsidR="004D5E67" w:rsidRDefault="006A72E3" w:rsidP="0087020D">
          <w:pPr>
            <w:pStyle w:val="TDC1"/>
            <w:spacing w:line="240" w:lineRule="auto"/>
          </w:pPr>
          <w:r w:rsidRPr="0087020D">
            <w:rPr>
              <w:rFonts w:ascii="Arial Narrow" w:hAnsi="Arial Narrow"/>
              <w:sz w:val="24"/>
            </w:rPr>
            <w:fldChar w:fldCharType="end"/>
          </w:r>
        </w:p>
      </w:sdtContent>
    </w:sdt>
    <w:p w14:paraId="587A7AFF" w14:textId="77777777" w:rsidR="000470CC" w:rsidRPr="0054315C" w:rsidRDefault="000470CC" w:rsidP="007527E3">
      <w:pPr>
        <w:pStyle w:val="Ttulo1"/>
        <w:jc w:val="center"/>
        <w:rPr>
          <w:rFonts w:ascii="Arial Black" w:hAnsi="Arial Black"/>
          <w:b w:val="0"/>
          <w:color w:val="1F497D" w:themeColor="text2"/>
          <w:sz w:val="48"/>
          <w:szCs w:val="48"/>
          <w:lang w:val="es-MX"/>
        </w:rPr>
      </w:pPr>
      <w:bookmarkStart w:id="7" w:name="_Toc47371208"/>
      <w:r w:rsidRPr="0054315C">
        <w:rPr>
          <w:rFonts w:ascii="Arial Black" w:hAnsi="Arial Black"/>
          <w:color w:val="1F497D" w:themeColor="text2"/>
          <w:sz w:val="48"/>
          <w:szCs w:val="48"/>
          <w:lang w:val="es-MX"/>
        </w:rPr>
        <w:lastRenderedPageBreak/>
        <w:t>CONVOCATORIA</w:t>
      </w:r>
      <w:bookmarkEnd w:id="5"/>
      <w:bookmarkEnd w:id="4"/>
      <w:bookmarkEnd w:id="3"/>
      <w:bookmarkEnd w:id="2"/>
      <w:bookmarkEnd w:id="7"/>
    </w:p>
    <w:p w14:paraId="6DCD63AC" w14:textId="77777777" w:rsidR="000470CC" w:rsidRPr="00F828EA" w:rsidRDefault="000470CC" w:rsidP="007527E3">
      <w:pPr>
        <w:pStyle w:val="Prrafodelista"/>
        <w:keepNext/>
        <w:widowControl w:val="0"/>
        <w:numPr>
          <w:ilvl w:val="0"/>
          <w:numId w:val="10"/>
        </w:numPr>
        <w:tabs>
          <w:tab w:val="left" w:pos="567"/>
        </w:tabs>
        <w:autoSpaceDE w:val="0"/>
        <w:autoSpaceDN w:val="0"/>
        <w:adjustRightInd w:val="0"/>
        <w:spacing w:after="240"/>
        <w:jc w:val="both"/>
        <w:outlineLvl w:val="0"/>
        <w:rPr>
          <w:rFonts w:ascii="Arial Narrow" w:hAnsi="Arial Narrow" w:cs="Arial"/>
          <w:b/>
          <w:sz w:val="22"/>
          <w:szCs w:val="22"/>
          <w:lang w:val="es-MX"/>
        </w:rPr>
      </w:pPr>
      <w:bookmarkStart w:id="8" w:name="_Toc527368528"/>
      <w:bookmarkStart w:id="9" w:name="_Toc527368586"/>
      <w:bookmarkStart w:id="10" w:name="_Toc947102"/>
      <w:bookmarkStart w:id="11" w:name="_Toc19107949"/>
      <w:bookmarkStart w:id="12" w:name="_Toc47371209"/>
      <w:r w:rsidRPr="00F828EA">
        <w:rPr>
          <w:rFonts w:ascii="Arial Narrow" w:hAnsi="Arial Narrow" w:cs="Arial"/>
          <w:b/>
          <w:sz w:val="22"/>
          <w:szCs w:val="22"/>
          <w:lang w:val="es-MX"/>
        </w:rPr>
        <w:t>INTRODUCCIÓN:</w:t>
      </w:r>
      <w:bookmarkEnd w:id="8"/>
      <w:bookmarkEnd w:id="9"/>
      <w:bookmarkEnd w:id="10"/>
      <w:bookmarkEnd w:id="11"/>
      <w:bookmarkEnd w:id="12"/>
    </w:p>
    <w:p w14:paraId="7B75B1EB" w14:textId="2A33B1BA" w:rsidR="001E0669" w:rsidRPr="00EF3D13" w:rsidRDefault="000470CC" w:rsidP="00876A64">
      <w:pPr>
        <w:pStyle w:val="TtuloTDC"/>
        <w:spacing w:before="0" w:line="240" w:lineRule="auto"/>
        <w:jc w:val="both"/>
        <w:rPr>
          <w:rFonts w:ascii="Arial Narrow" w:hAnsi="Arial Narrow" w:cs="Arial"/>
          <w:b w:val="0"/>
          <w:color w:val="auto"/>
          <w:sz w:val="22"/>
          <w:szCs w:val="22"/>
          <w:lang w:val="es-MX"/>
        </w:rPr>
      </w:pPr>
      <w:r w:rsidRPr="00F828EA">
        <w:rPr>
          <w:rFonts w:ascii="Arial Narrow" w:hAnsi="Arial Narrow" w:cs="Arial"/>
          <w:b w:val="0"/>
          <w:color w:val="auto"/>
          <w:sz w:val="22"/>
          <w:szCs w:val="22"/>
          <w:lang w:val="es-MX"/>
        </w:rPr>
        <w:t xml:space="preserve">La Universidad Autónoma de Nayarit, sito en </w:t>
      </w:r>
      <w:r w:rsidR="002213E1" w:rsidRPr="00F828EA">
        <w:rPr>
          <w:rFonts w:ascii="Arial Narrow" w:hAnsi="Arial Narrow" w:cs="Arial"/>
          <w:b w:val="0"/>
          <w:color w:val="auto"/>
          <w:sz w:val="22"/>
          <w:szCs w:val="22"/>
          <w:lang w:val="es-MX"/>
        </w:rPr>
        <w:t>C</w:t>
      </w:r>
      <w:r w:rsidRPr="00F828EA">
        <w:rPr>
          <w:rFonts w:ascii="Arial Narrow" w:hAnsi="Arial Narrow" w:cs="Arial"/>
          <w:b w:val="0"/>
          <w:color w:val="auto"/>
          <w:sz w:val="22"/>
          <w:szCs w:val="22"/>
          <w:lang w:val="es-MX"/>
        </w:rPr>
        <w:t xml:space="preserve">iudad de la Cultura S/N, </w:t>
      </w:r>
      <w:r w:rsidR="002213E1" w:rsidRPr="00F828EA">
        <w:rPr>
          <w:rFonts w:ascii="Arial Narrow" w:hAnsi="Arial Narrow" w:cs="Arial"/>
          <w:b w:val="0"/>
          <w:color w:val="auto"/>
          <w:sz w:val="22"/>
          <w:szCs w:val="22"/>
          <w:lang w:val="es-MX"/>
        </w:rPr>
        <w:t>colonia</w:t>
      </w:r>
      <w:r w:rsidR="00876A64">
        <w:rPr>
          <w:rFonts w:ascii="Arial Narrow" w:hAnsi="Arial Narrow" w:cs="Arial"/>
          <w:b w:val="0"/>
          <w:color w:val="auto"/>
          <w:sz w:val="22"/>
          <w:szCs w:val="22"/>
          <w:lang w:val="es-MX"/>
        </w:rPr>
        <w:t xml:space="preserve"> </w:t>
      </w:r>
      <w:r w:rsidR="002213E1" w:rsidRPr="00F828EA">
        <w:rPr>
          <w:rFonts w:ascii="Arial Narrow" w:hAnsi="Arial Narrow" w:cs="Arial"/>
          <w:b w:val="0"/>
          <w:color w:val="auto"/>
          <w:sz w:val="22"/>
          <w:szCs w:val="22"/>
          <w:lang w:val="es-MX"/>
        </w:rPr>
        <w:t>C</w:t>
      </w:r>
      <w:r w:rsidRPr="00F828EA">
        <w:rPr>
          <w:rFonts w:ascii="Arial Narrow" w:hAnsi="Arial Narrow" w:cs="Arial"/>
          <w:b w:val="0"/>
          <w:color w:val="auto"/>
          <w:sz w:val="22"/>
          <w:szCs w:val="22"/>
          <w:lang w:val="es-MX"/>
        </w:rPr>
        <w:t xml:space="preserve">entro en la ciudad de Tepic, Nayarit, </w:t>
      </w:r>
      <w:r w:rsidR="006B1F76" w:rsidRPr="00F828EA">
        <w:rPr>
          <w:rFonts w:ascii="Arial Narrow" w:hAnsi="Arial Narrow" w:cs="Arial"/>
          <w:b w:val="0"/>
          <w:color w:val="auto"/>
          <w:sz w:val="22"/>
          <w:szCs w:val="22"/>
          <w:lang w:val="es-MX"/>
        </w:rPr>
        <w:t>C</w:t>
      </w:r>
      <w:r w:rsidR="002213E1" w:rsidRPr="00F828EA">
        <w:rPr>
          <w:rFonts w:ascii="Arial Narrow" w:hAnsi="Arial Narrow" w:cs="Arial"/>
          <w:b w:val="0"/>
          <w:color w:val="auto"/>
          <w:sz w:val="22"/>
          <w:szCs w:val="22"/>
          <w:lang w:val="es-MX"/>
        </w:rPr>
        <w:t xml:space="preserve">ódigo </w:t>
      </w:r>
      <w:r w:rsidR="006B1F76" w:rsidRPr="00F828EA">
        <w:rPr>
          <w:rFonts w:ascii="Arial Narrow" w:hAnsi="Arial Narrow" w:cs="Arial"/>
          <w:b w:val="0"/>
          <w:color w:val="auto"/>
          <w:sz w:val="22"/>
          <w:szCs w:val="22"/>
          <w:lang w:val="es-MX"/>
        </w:rPr>
        <w:t>P</w:t>
      </w:r>
      <w:r w:rsidR="002213E1" w:rsidRPr="00F828EA">
        <w:rPr>
          <w:rFonts w:ascii="Arial Narrow" w:hAnsi="Arial Narrow" w:cs="Arial"/>
          <w:b w:val="0"/>
          <w:color w:val="auto"/>
          <w:sz w:val="22"/>
          <w:szCs w:val="22"/>
          <w:lang w:val="es-MX"/>
        </w:rPr>
        <w:t>ostal</w:t>
      </w:r>
      <w:r w:rsidRPr="00F828EA">
        <w:rPr>
          <w:rFonts w:ascii="Arial Narrow" w:hAnsi="Arial Narrow" w:cs="Arial"/>
          <w:b w:val="0"/>
          <w:color w:val="auto"/>
          <w:sz w:val="22"/>
          <w:szCs w:val="22"/>
          <w:lang w:val="es-MX"/>
        </w:rPr>
        <w:t xml:space="preserve"> </w:t>
      </w:r>
      <w:r w:rsidRPr="00B55376">
        <w:rPr>
          <w:rFonts w:ascii="Arial Narrow" w:hAnsi="Arial Narrow" w:cs="Arial"/>
          <w:b w:val="0"/>
          <w:color w:val="auto"/>
          <w:sz w:val="22"/>
          <w:szCs w:val="22"/>
          <w:lang w:val="es-MX"/>
        </w:rPr>
        <w:t xml:space="preserve">63000, con teléfono 3112118834; de conformidad con la </w:t>
      </w:r>
      <w:r w:rsidR="002213E1" w:rsidRPr="00B55376">
        <w:rPr>
          <w:rFonts w:ascii="Arial Narrow" w:hAnsi="Arial Narrow" w:cs="Arial"/>
          <w:b w:val="0"/>
          <w:color w:val="auto"/>
          <w:sz w:val="22"/>
          <w:szCs w:val="22"/>
          <w:lang w:val="es-MX"/>
        </w:rPr>
        <w:t>c</w:t>
      </w:r>
      <w:r w:rsidRPr="00B55376">
        <w:rPr>
          <w:rFonts w:ascii="Arial Narrow" w:hAnsi="Arial Narrow" w:cs="Arial"/>
          <w:b w:val="0"/>
          <w:color w:val="auto"/>
          <w:sz w:val="22"/>
          <w:szCs w:val="22"/>
          <w:lang w:val="es-MX"/>
        </w:rPr>
        <w:t xml:space="preserve">onvocatoria a la </w:t>
      </w:r>
      <w:r w:rsidR="007C03C4" w:rsidRPr="00B55376">
        <w:rPr>
          <w:rFonts w:ascii="Arial Narrow" w:hAnsi="Arial Narrow" w:cs="Arial"/>
          <w:b w:val="0"/>
          <w:color w:val="auto"/>
          <w:sz w:val="22"/>
          <w:szCs w:val="22"/>
          <w:lang w:val="es-MX"/>
        </w:rPr>
        <w:t xml:space="preserve">Licitación Pública </w:t>
      </w:r>
      <w:r w:rsidR="002213E1" w:rsidRPr="00B55376">
        <w:rPr>
          <w:rFonts w:ascii="Arial Narrow" w:hAnsi="Arial Narrow" w:cs="Arial"/>
          <w:b w:val="0"/>
          <w:color w:val="auto"/>
          <w:sz w:val="22"/>
          <w:szCs w:val="22"/>
          <w:lang w:val="es-MX"/>
        </w:rPr>
        <w:t>Estatal</w:t>
      </w:r>
      <w:r w:rsidR="00876A64" w:rsidRPr="00B55376">
        <w:rPr>
          <w:rFonts w:ascii="Arial Narrow" w:hAnsi="Arial Narrow" w:cs="Arial"/>
          <w:b w:val="0"/>
          <w:color w:val="auto"/>
          <w:sz w:val="22"/>
          <w:szCs w:val="22"/>
          <w:lang w:val="es-MX"/>
        </w:rPr>
        <w:t xml:space="preserve"> </w:t>
      </w:r>
      <w:r w:rsidRPr="00B55376">
        <w:rPr>
          <w:rFonts w:ascii="Arial Narrow" w:hAnsi="Arial Narrow" w:cs="Arial"/>
          <w:color w:val="auto"/>
          <w:sz w:val="22"/>
          <w:szCs w:val="22"/>
          <w:lang w:val="es-MX"/>
        </w:rPr>
        <w:t>No.</w:t>
      </w:r>
      <w:r w:rsidR="00F40545" w:rsidRPr="00B55376">
        <w:rPr>
          <w:rFonts w:ascii="Arial Narrow" w:hAnsi="Arial Narrow" w:cs="Arial"/>
          <w:color w:val="auto"/>
          <w:sz w:val="22"/>
          <w:szCs w:val="22"/>
          <w:lang w:val="es-MX"/>
        </w:rPr>
        <w:t>UAN-DRM-LP-AE-00</w:t>
      </w:r>
      <w:r w:rsidR="009F757D" w:rsidRPr="00B55376">
        <w:rPr>
          <w:rFonts w:ascii="Arial Narrow" w:hAnsi="Arial Narrow" w:cs="Arial"/>
          <w:color w:val="auto"/>
          <w:sz w:val="22"/>
          <w:szCs w:val="22"/>
          <w:lang w:val="es-MX"/>
        </w:rPr>
        <w:t>4</w:t>
      </w:r>
      <w:r w:rsidR="00F40545" w:rsidRPr="00B55376">
        <w:rPr>
          <w:rFonts w:ascii="Arial Narrow" w:hAnsi="Arial Narrow" w:cs="Arial"/>
          <w:color w:val="auto"/>
          <w:sz w:val="22"/>
          <w:szCs w:val="22"/>
          <w:lang w:val="es-MX"/>
        </w:rPr>
        <w:t>-20</w:t>
      </w:r>
      <w:r w:rsidR="004B0BB5" w:rsidRPr="00B55376">
        <w:rPr>
          <w:rFonts w:ascii="Arial Narrow" w:hAnsi="Arial Narrow" w:cs="Arial"/>
          <w:color w:val="auto"/>
          <w:sz w:val="22"/>
          <w:szCs w:val="22"/>
          <w:lang w:val="es-MX"/>
        </w:rPr>
        <w:t>20</w:t>
      </w:r>
      <w:r w:rsidRPr="00B55376">
        <w:rPr>
          <w:rFonts w:ascii="Arial Narrow" w:hAnsi="Arial Narrow" w:cs="Arial"/>
          <w:b w:val="0"/>
          <w:color w:val="auto"/>
          <w:sz w:val="22"/>
          <w:szCs w:val="22"/>
          <w:lang w:val="es-MX"/>
        </w:rPr>
        <w:t xml:space="preserve">, </w:t>
      </w:r>
      <w:r w:rsidRPr="00F828EA">
        <w:rPr>
          <w:rFonts w:ascii="Arial Narrow" w:hAnsi="Arial Narrow" w:cs="Arial"/>
          <w:b w:val="0"/>
          <w:color w:val="auto"/>
          <w:sz w:val="22"/>
          <w:szCs w:val="22"/>
          <w:lang w:val="es-MX"/>
        </w:rPr>
        <w:t>publicada</w:t>
      </w:r>
      <w:r w:rsidR="00F40545" w:rsidRPr="00F828EA">
        <w:rPr>
          <w:rFonts w:ascii="Arial Narrow" w:hAnsi="Arial Narrow" w:cs="Arial"/>
          <w:b w:val="0"/>
          <w:color w:val="auto"/>
          <w:sz w:val="22"/>
          <w:szCs w:val="22"/>
          <w:lang w:val="es-MX"/>
        </w:rPr>
        <w:t xml:space="preserve"> en el Peri</w:t>
      </w:r>
      <w:r w:rsidR="004316A4" w:rsidRPr="00F828EA">
        <w:rPr>
          <w:rFonts w:ascii="Arial Narrow" w:hAnsi="Arial Narrow" w:cs="Arial"/>
          <w:b w:val="0"/>
          <w:color w:val="auto"/>
          <w:sz w:val="22"/>
          <w:szCs w:val="22"/>
          <w:lang w:val="es-MX"/>
        </w:rPr>
        <w:t>ó</w:t>
      </w:r>
      <w:r w:rsidR="00F40545" w:rsidRPr="00F828EA">
        <w:rPr>
          <w:rFonts w:ascii="Arial Narrow" w:hAnsi="Arial Narrow" w:cs="Arial"/>
          <w:b w:val="0"/>
          <w:color w:val="auto"/>
          <w:sz w:val="22"/>
          <w:szCs w:val="22"/>
          <w:lang w:val="es-MX"/>
        </w:rPr>
        <w:t>dico</w:t>
      </w:r>
      <w:r w:rsidR="001930A8">
        <w:rPr>
          <w:rFonts w:ascii="Arial Narrow" w:hAnsi="Arial Narrow" w:cs="Arial"/>
          <w:b w:val="0"/>
          <w:color w:val="auto"/>
          <w:sz w:val="22"/>
          <w:szCs w:val="22"/>
          <w:lang w:val="es-MX"/>
        </w:rPr>
        <w:t xml:space="preserve"> </w:t>
      </w:r>
      <w:r w:rsidR="00832DA7" w:rsidRPr="00F828EA">
        <w:rPr>
          <w:rFonts w:ascii="Arial Narrow" w:hAnsi="Arial Narrow" w:cs="Arial"/>
          <w:b w:val="0"/>
          <w:color w:val="auto"/>
          <w:sz w:val="22"/>
          <w:szCs w:val="22"/>
          <w:lang w:val="es-MX"/>
        </w:rPr>
        <w:t>Oficial de</w:t>
      </w:r>
      <w:r w:rsidR="004316A4" w:rsidRPr="00F828EA">
        <w:rPr>
          <w:rFonts w:ascii="Arial Narrow" w:hAnsi="Arial Narrow" w:cs="Arial"/>
          <w:b w:val="0"/>
          <w:color w:val="auto"/>
          <w:sz w:val="22"/>
          <w:szCs w:val="22"/>
          <w:lang w:val="es-MX"/>
        </w:rPr>
        <w:t>l Estado de Nayarit</w:t>
      </w:r>
      <w:r w:rsidR="00832DA7" w:rsidRPr="00F828EA">
        <w:rPr>
          <w:rFonts w:ascii="Arial Narrow" w:hAnsi="Arial Narrow" w:cs="Arial"/>
          <w:b w:val="0"/>
          <w:color w:val="auto"/>
          <w:sz w:val="22"/>
          <w:szCs w:val="22"/>
          <w:lang w:val="es-MX"/>
        </w:rPr>
        <w:t xml:space="preserve">, </w:t>
      </w:r>
      <w:r w:rsidR="000A357D" w:rsidRPr="00F828EA">
        <w:rPr>
          <w:rFonts w:ascii="Arial Narrow" w:hAnsi="Arial Narrow" w:cs="Arial"/>
          <w:b w:val="0"/>
          <w:color w:val="auto"/>
          <w:sz w:val="22"/>
          <w:szCs w:val="22"/>
          <w:lang w:val="es-MX"/>
        </w:rPr>
        <w:t xml:space="preserve">en </w:t>
      </w:r>
      <w:r w:rsidR="00281522" w:rsidRPr="00F828EA">
        <w:rPr>
          <w:rFonts w:ascii="Arial Narrow" w:hAnsi="Arial Narrow" w:cs="Arial"/>
          <w:b w:val="0"/>
          <w:color w:val="auto"/>
          <w:sz w:val="22"/>
          <w:szCs w:val="22"/>
          <w:lang w:val="es-MX"/>
        </w:rPr>
        <w:t>periódicos</w:t>
      </w:r>
      <w:r w:rsidR="004C04E5" w:rsidRPr="00F828EA">
        <w:rPr>
          <w:rFonts w:ascii="Arial Narrow" w:hAnsi="Arial Narrow" w:cs="Arial"/>
          <w:b w:val="0"/>
          <w:color w:val="auto"/>
          <w:sz w:val="22"/>
          <w:szCs w:val="22"/>
          <w:lang w:val="es-MX"/>
        </w:rPr>
        <w:t xml:space="preserve"> de </w:t>
      </w:r>
      <w:r w:rsidR="0003642A" w:rsidRPr="00F828EA">
        <w:rPr>
          <w:rFonts w:ascii="Arial Narrow" w:hAnsi="Arial Narrow" w:cs="Arial"/>
          <w:b w:val="0"/>
          <w:color w:val="auto"/>
          <w:sz w:val="22"/>
          <w:szCs w:val="22"/>
          <w:lang w:val="es-MX"/>
        </w:rPr>
        <w:t xml:space="preserve">circulación </w:t>
      </w:r>
      <w:r w:rsidR="00876A64">
        <w:rPr>
          <w:rFonts w:ascii="Arial Narrow" w:hAnsi="Arial Narrow" w:cs="Arial"/>
          <w:b w:val="0"/>
          <w:color w:val="auto"/>
          <w:sz w:val="22"/>
          <w:szCs w:val="22"/>
          <w:lang w:val="es-MX"/>
        </w:rPr>
        <w:t xml:space="preserve">estatal  </w:t>
      </w:r>
      <w:r w:rsidRPr="00F828EA">
        <w:rPr>
          <w:rFonts w:ascii="Arial Narrow" w:hAnsi="Arial Narrow" w:cs="Arial"/>
          <w:b w:val="0"/>
          <w:color w:val="auto"/>
          <w:sz w:val="22"/>
          <w:szCs w:val="22"/>
          <w:lang w:val="es-MX"/>
        </w:rPr>
        <w:t>y en la página oficial de la Universidad Autónoma de Nayarit (</w:t>
      </w:r>
      <w:hyperlink r:id="rId8" w:history="1">
        <w:r w:rsidR="00BB6E99" w:rsidRPr="00F828EA">
          <w:rPr>
            <w:rStyle w:val="Hipervnculo"/>
            <w:rFonts w:ascii="Arial Narrow" w:hAnsi="Arial Narrow" w:cs="Arial"/>
            <w:b w:val="0"/>
            <w:sz w:val="22"/>
            <w:szCs w:val="22"/>
            <w:lang w:val="es-MX"/>
          </w:rPr>
          <w:t>www.uan.edu.mx</w:t>
        </w:r>
      </w:hyperlink>
      <w:r w:rsidR="006B1F76" w:rsidRPr="00F828EA">
        <w:rPr>
          <w:rStyle w:val="Hipervnculo"/>
          <w:rFonts w:ascii="Arial Narrow" w:hAnsi="Arial Narrow" w:cs="Arial"/>
          <w:b w:val="0"/>
          <w:color w:val="auto"/>
          <w:sz w:val="22"/>
          <w:szCs w:val="22"/>
          <w:lang w:val="es-MX"/>
        </w:rPr>
        <w:t>)</w:t>
      </w:r>
      <w:r w:rsidRPr="00F828EA">
        <w:rPr>
          <w:rFonts w:ascii="Arial Narrow" w:hAnsi="Arial Narrow" w:cs="Arial"/>
          <w:b w:val="0"/>
          <w:color w:val="auto"/>
          <w:sz w:val="22"/>
          <w:szCs w:val="22"/>
          <w:lang w:val="es-MX"/>
        </w:rPr>
        <w:t xml:space="preserve">, </w:t>
      </w:r>
      <w:r w:rsidRPr="00B55376">
        <w:rPr>
          <w:rFonts w:ascii="Arial Narrow" w:hAnsi="Arial Narrow" w:cs="Arial"/>
          <w:b w:val="0"/>
          <w:color w:val="auto"/>
          <w:sz w:val="22"/>
          <w:szCs w:val="22"/>
          <w:lang w:val="es-MX"/>
        </w:rPr>
        <w:t xml:space="preserve">el día </w:t>
      </w:r>
      <w:r w:rsidR="00EF3D13" w:rsidRPr="00730361">
        <w:rPr>
          <w:rFonts w:ascii="Arial Narrow" w:hAnsi="Arial Narrow" w:cs="Arial"/>
          <w:b w:val="0"/>
          <w:color w:val="auto"/>
          <w:sz w:val="22"/>
          <w:szCs w:val="22"/>
          <w:lang w:val="es-MX"/>
        </w:rPr>
        <w:t>21</w:t>
      </w:r>
      <w:r w:rsidR="00876A64" w:rsidRPr="00730361">
        <w:rPr>
          <w:rFonts w:ascii="Arial Narrow" w:hAnsi="Arial Narrow" w:cs="Arial"/>
          <w:b w:val="0"/>
          <w:color w:val="auto"/>
          <w:sz w:val="22"/>
          <w:szCs w:val="22"/>
          <w:lang w:val="es-MX"/>
        </w:rPr>
        <w:t xml:space="preserve"> </w:t>
      </w:r>
      <w:r w:rsidRPr="00730361">
        <w:rPr>
          <w:rFonts w:ascii="Arial Narrow" w:hAnsi="Arial Narrow" w:cs="Arial"/>
          <w:b w:val="0"/>
          <w:color w:val="auto"/>
          <w:sz w:val="22"/>
          <w:szCs w:val="22"/>
          <w:lang w:val="es-MX"/>
        </w:rPr>
        <w:t>de</w:t>
      </w:r>
      <w:r w:rsidR="00876A64" w:rsidRPr="00730361">
        <w:rPr>
          <w:rFonts w:ascii="Arial Narrow" w:hAnsi="Arial Narrow" w:cs="Arial"/>
          <w:b w:val="0"/>
          <w:color w:val="auto"/>
          <w:sz w:val="22"/>
          <w:szCs w:val="22"/>
          <w:lang w:val="es-MX"/>
        </w:rPr>
        <w:t xml:space="preserve"> </w:t>
      </w:r>
      <w:r w:rsidR="00EF3D13" w:rsidRPr="00730361">
        <w:rPr>
          <w:rFonts w:ascii="Arial Narrow" w:hAnsi="Arial Narrow" w:cs="Arial"/>
          <w:b w:val="0"/>
          <w:color w:val="auto"/>
          <w:sz w:val="22"/>
          <w:szCs w:val="22"/>
          <w:lang w:val="es-MX"/>
        </w:rPr>
        <w:t>octubre</w:t>
      </w:r>
      <w:r w:rsidR="00876A64" w:rsidRPr="00730361">
        <w:rPr>
          <w:rFonts w:ascii="Arial Narrow" w:hAnsi="Arial Narrow" w:cs="Arial"/>
          <w:b w:val="0"/>
          <w:color w:val="auto"/>
          <w:sz w:val="22"/>
          <w:szCs w:val="22"/>
          <w:lang w:val="es-MX"/>
        </w:rPr>
        <w:t xml:space="preserve"> </w:t>
      </w:r>
      <w:r w:rsidRPr="00730361">
        <w:rPr>
          <w:rFonts w:ascii="Arial Narrow" w:hAnsi="Arial Narrow" w:cs="Arial"/>
          <w:b w:val="0"/>
          <w:color w:val="auto"/>
          <w:sz w:val="22"/>
          <w:szCs w:val="22"/>
          <w:lang w:val="es-MX"/>
        </w:rPr>
        <w:t>de</w:t>
      </w:r>
      <w:r w:rsidR="00A40426" w:rsidRPr="00730361">
        <w:rPr>
          <w:rFonts w:ascii="Arial Narrow" w:hAnsi="Arial Narrow" w:cs="Arial"/>
          <w:b w:val="0"/>
          <w:color w:val="auto"/>
          <w:sz w:val="22"/>
          <w:szCs w:val="22"/>
          <w:lang w:val="es-MX"/>
        </w:rPr>
        <w:t>l</w:t>
      </w:r>
      <w:r w:rsidRPr="00730361">
        <w:rPr>
          <w:rFonts w:ascii="Arial Narrow" w:hAnsi="Arial Narrow" w:cs="Arial"/>
          <w:b w:val="0"/>
          <w:color w:val="auto"/>
          <w:sz w:val="22"/>
          <w:szCs w:val="22"/>
          <w:lang w:val="es-MX"/>
        </w:rPr>
        <w:t xml:space="preserve"> 20</w:t>
      </w:r>
      <w:r w:rsidR="00134114" w:rsidRPr="00730361">
        <w:rPr>
          <w:rFonts w:ascii="Arial Narrow" w:hAnsi="Arial Narrow" w:cs="Arial"/>
          <w:b w:val="0"/>
          <w:color w:val="auto"/>
          <w:sz w:val="22"/>
          <w:szCs w:val="22"/>
          <w:lang w:val="es-MX"/>
        </w:rPr>
        <w:t>20</w:t>
      </w:r>
      <w:r w:rsidRPr="00B55376">
        <w:rPr>
          <w:rFonts w:ascii="Arial Narrow" w:hAnsi="Arial Narrow" w:cs="Arial"/>
          <w:b w:val="0"/>
          <w:color w:val="auto"/>
          <w:sz w:val="22"/>
          <w:szCs w:val="22"/>
          <w:lang w:val="es-MX"/>
        </w:rPr>
        <w:t>,</w:t>
      </w:r>
      <w:r w:rsidR="009F757D" w:rsidRPr="00B55376">
        <w:rPr>
          <w:rFonts w:ascii="Arial Narrow" w:hAnsi="Arial Narrow" w:cs="Arial"/>
          <w:b w:val="0"/>
          <w:color w:val="auto"/>
          <w:sz w:val="22"/>
          <w:szCs w:val="22"/>
          <w:lang w:val="es-MX"/>
        </w:rPr>
        <w:t xml:space="preserve"> </w:t>
      </w:r>
      <w:r w:rsidRPr="00B55376">
        <w:rPr>
          <w:rFonts w:ascii="Arial Narrow" w:hAnsi="Arial Narrow" w:cs="Arial"/>
          <w:b w:val="0"/>
          <w:color w:val="auto"/>
          <w:sz w:val="22"/>
          <w:szCs w:val="22"/>
          <w:lang w:val="es-MX"/>
        </w:rPr>
        <w:t xml:space="preserve">con fundamento en </w:t>
      </w:r>
      <w:r w:rsidR="00674E96" w:rsidRPr="00B55376">
        <w:rPr>
          <w:rFonts w:ascii="Arial Narrow" w:hAnsi="Arial Narrow" w:cs="Arial"/>
          <w:b w:val="0"/>
          <w:color w:val="auto"/>
          <w:sz w:val="22"/>
          <w:szCs w:val="22"/>
          <w:lang w:val="es-MX"/>
        </w:rPr>
        <w:t>el artículo 13</w:t>
      </w:r>
      <w:r w:rsidR="009A578B" w:rsidRPr="00B55376">
        <w:rPr>
          <w:rFonts w:ascii="Arial Narrow" w:hAnsi="Arial Narrow" w:cs="Arial"/>
          <w:b w:val="0"/>
          <w:color w:val="auto"/>
          <w:sz w:val="22"/>
          <w:szCs w:val="22"/>
          <w:lang w:val="es-MX"/>
        </w:rPr>
        <w:t>4</w:t>
      </w:r>
      <w:r w:rsidR="00674E96" w:rsidRPr="00B55376">
        <w:rPr>
          <w:rFonts w:ascii="Arial Narrow" w:hAnsi="Arial Narrow" w:cs="Arial"/>
          <w:b w:val="0"/>
          <w:color w:val="auto"/>
          <w:sz w:val="22"/>
          <w:szCs w:val="22"/>
          <w:lang w:val="es-MX"/>
        </w:rPr>
        <w:t xml:space="preserve"> de la </w:t>
      </w:r>
      <w:r w:rsidR="009A578B" w:rsidRPr="00B55376">
        <w:rPr>
          <w:rFonts w:ascii="Arial Narrow" w:hAnsi="Arial Narrow" w:cs="Arial"/>
          <w:b w:val="0"/>
          <w:color w:val="auto"/>
          <w:sz w:val="22"/>
          <w:szCs w:val="22"/>
          <w:lang w:val="es-ES_tradnl"/>
        </w:rPr>
        <w:t>Constitución Política de los Estados Unidos Mexicanos</w:t>
      </w:r>
      <w:r w:rsidR="003F5055" w:rsidRPr="00B55376">
        <w:rPr>
          <w:rFonts w:ascii="Arial Narrow" w:hAnsi="Arial Narrow" w:cs="Arial"/>
          <w:b w:val="0"/>
          <w:color w:val="auto"/>
          <w:sz w:val="22"/>
          <w:szCs w:val="22"/>
          <w:lang w:val="es-ES_tradnl"/>
        </w:rPr>
        <w:t>, el artículo 133 de la Constitución Política del Estado Libre y Soberano de Nayarit</w:t>
      </w:r>
      <w:r w:rsidR="002874BE" w:rsidRPr="00B55376">
        <w:rPr>
          <w:rFonts w:ascii="Arial Narrow" w:hAnsi="Arial Narrow" w:cs="Arial"/>
          <w:b w:val="0"/>
          <w:color w:val="auto"/>
          <w:sz w:val="22"/>
          <w:szCs w:val="22"/>
          <w:lang w:val="es-MX"/>
        </w:rPr>
        <w:t>;</w:t>
      </w:r>
      <w:r w:rsidR="007E6AC1" w:rsidRPr="00B55376">
        <w:rPr>
          <w:rFonts w:ascii="Arial Narrow" w:hAnsi="Arial Narrow" w:cs="Arial"/>
          <w:b w:val="0"/>
          <w:color w:val="auto"/>
          <w:sz w:val="22"/>
          <w:szCs w:val="22"/>
          <w:lang w:val="es-MX"/>
        </w:rPr>
        <w:t xml:space="preserve">los </w:t>
      </w:r>
      <w:r w:rsidR="008535F6" w:rsidRPr="00B55376">
        <w:rPr>
          <w:rFonts w:ascii="Arial Narrow" w:hAnsi="Arial Narrow" w:cs="Arial"/>
          <w:b w:val="0"/>
          <w:color w:val="auto"/>
          <w:sz w:val="22"/>
          <w:szCs w:val="22"/>
          <w:lang w:val="es-MX"/>
        </w:rPr>
        <w:t>artículo</w:t>
      </w:r>
      <w:r w:rsidR="007E6AC1" w:rsidRPr="00B55376">
        <w:rPr>
          <w:rFonts w:ascii="Arial Narrow" w:hAnsi="Arial Narrow" w:cs="Arial"/>
          <w:b w:val="0"/>
          <w:color w:val="auto"/>
          <w:sz w:val="22"/>
          <w:szCs w:val="22"/>
          <w:lang w:val="es-MX"/>
        </w:rPr>
        <w:t>s</w:t>
      </w:r>
      <w:r w:rsidR="00876A64" w:rsidRPr="00B55376">
        <w:rPr>
          <w:rFonts w:ascii="Arial Narrow" w:hAnsi="Arial Narrow" w:cs="Arial"/>
          <w:b w:val="0"/>
          <w:color w:val="auto"/>
          <w:sz w:val="22"/>
          <w:szCs w:val="22"/>
          <w:lang w:val="es-MX"/>
        </w:rPr>
        <w:t xml:space="preserve"> </w:t>
      </w:r>
      <w:r w:rsidR="007E6AC1" w:rsidRPr="00B55376">
        <w:rPr>
          <w:rFonts w:ascii="Arial Narrow" w:hAnsi="Arial Narrow" w:cs="Arial"/>
          <w:b w:val="0"/>
          <w:color w:val="auto"/>
          <w:sz w:val="22"/>
          <w:szCs w:val="22"/>
          <w:lang w:val="es-MX"/>
        </w:rPr>
        <w:t>27</w:t>
      </w:r>
      <w:r w:rsidR="003F5055" w:rsidRPr="00B55376">
        <w:rPr>
          <w:rFonts w:ascii="Arial Narrow" w:hAnsi="Arial Narrow" w:cs="Arial"/>
          <w:b w:val="0"/>
          <w:color w:val="auto"/>
          <w:sz w:val="22"/>
          <w:szCs w:val="22"/>
          <w:lang w:val="es-MX"/>
        </w:rPr>
        <w:t xml:space="preserve"> fracción I</w:t>
      </w:r>
      <w:r w:rsidR="007E6AC1" w:rsidRPr="00B55376">
        <w:rPr>
          <w:rFonts w:ascii="Arial Narrow" w:hAnsi="Arial Narrow" w:cs="Arial"/>
          <w:b w:val="0"/>
          <w:color w:val="auto"/>
          <w:sz w:val="22"/>
          <w:szCs w:val="22"/>
          <w:lang w:val="es-MX"/>
        </w:rPr>
        <w:t xml:space="preserve">, </w:t>
      </w:r>
      <w:r w:rsidR="0085304F" w:rsidRPr="00B55376">
        <w:rPr>
          <w:rFonts w:ascii="Arial Narrow" w:hAnsi="Arial Narrow" w:cs="Arial"/>
          <w:b w:val="0"/>
          <w:color w:val="auto"/>
          <w:sz w:val="22"/>
          <w:szCs w:val="22"/>
          <w:lang w:val="es-MX"/>
        </w:rPr>
        <w:t xml:space="preserve">38, </w:t>
      </w:r>
      <w:r w:rsidR="009A578B" w:rsidRPr="00B55376">
        <w:rPr>
          <w:rFonts w:ascii="Arial Narrow" w:hAnsi="Arial Narrow" w:cs="Arial"/>
          <w:b w:val="0"/>
          <w:color w:val="auto"/>
          <w:sz w:val="22"/>
          <w:szCs w:val="22"/>
          <w:lang w:val="es-MX"/>
        </w:rPr>
        <w:t>3</w:t>
      </w:r>
      <w:r w:rsidR="003F5055" w:rsidRPr="00B55376">
        <w:rPr>
          <w:rFonts w:ascii="Arial Narrow" w:hAnsi="Arial Narrow" w:cs="Arial"/>
          <w:b w:val="0"/>
          <w:color w:val="auto"/>
          <w:sz w:val="22"/>
          <w:szCs w:val="22"/>
          <w:lang w:val="es-MX"/>
        </w:rPr>
        <w:t>9</w:t>
      </w:r>
      <w:r w:rsidR="00876A64" w:rsidRPr="00B55376">
        <w:rPr>
          <w:rFonts w:ascii="Arial Narrow" w:hAnsi="Arial Narrow" w:cs="Arial"/>
          <w:b w:val="0"/>
          <w:color w:val="auto"/>
          <w:sz w:val="22"/>
          <w:szCs w:val="22"/>
          <w:lang w:val="es-MX"/>
        </w:rPr>
        <w:t xml:space="preserve"> y </w:t>
      </w:r>
      <w:r w:rsidR="0085304F" w:rsidRPr="00B55376">
        <w:rPr>
          <w:rFonts w:ascii="Arial Narrow" w:hAnsi="Arial Narrow" w:cs="Arial"/>
          <w:b w:val="0"/>
          <w:color w:val="auto"/>
          <w:sz w:val="22"/>
          <w:szCs w:val="22"/>
          <w:lang w:val="es-MX"/>
        </w:rPr>
        <w:t xml:space="preserve">40 </w:t>
      </w:r>
      <w:r w:rsidR="008535F6" w:rsidRPr="00B55376">
        <w:rPr>
          <w:rFonts w:ascii="Arial Narrow" w:hAnsi="Arial Narrow" w:cs="Arial"/>
          <w:b w:val="0"/>
          <w:color w:val="auto"/>
          <w:sz w:val="22"/>
          <w:szCs w:val="22"/>
          <w:lang w:val="es-MX"/>
        </w:rPr>
        <w:t>de la Ley de Adquis</w:t>
      </w:r>
      <w:r w:rsidR="007A4E28" w:rsidRPr="00B55376">
        <w:rPr>
          <w:rFonts w:ascii="Arial Narrow" w:hAnsi="Arial Narrow" w:cs="Arial"/>
          <w:b w:val="0"/>
          <w:color w:val="auto"/>
          <w:sz w:val="22"/>
          <w:szCs w:val="22"/>
          <w:lang w:val="es-MX"/>
        </w:rPr>
        <w:t>i</w:t>
      </w:r>
      <w:r w:rsidR="008535F6" w:rsidRPr="00B55376">
        <w:rPr>
          <w:rFonts w:ascii="Arial Narrow" w:hAnsi="Arial Narrow" w:cs="Arial"/>
          <w:b w:val="0"/>
          <w:color w:val="auto"/>
          <w:sz w:val="22"/>
          <w:szCs w:val="22"/>
          <w:lang w:val="es-MX"/>
        </w:rPr>
        <w:t>ciones,</w:t>
      </w:r>
      <w:r w:rsidR="007A4E28" w:rsidRPr="00B55376">
        <w:rPr>
          <w:rFonts w:ascii="Arial Narrow" w:hAnsi="Arial Narrow" w:cs="Arial"/>
          <w:b w:val="0"/>
          <w:color w:val="auto"/>
          <w:sz w:val="22"/>
          <w:szCs w:val="22"/>
          <w:lang w:val="es-MX"/>
        </w:rPr>
        <w:t xml:space="preserve"> Arrendamientos, Servicios y Almacenes del Estado de Nayarit</w:t>
      </w:r>
      <w:r w:rsidR="00B26A92" w:rsidRPr="00B55376">
        <w:rPr>
          <w:rFonts w:ascii="Arial Narrow" w:hAnsi="Arial Narrow" w:cs="Arial"/>
          <w:b w:val="0"/>
          <w:color w:val="auto"/>
          <w:sz w:val="22"/>
          <w:szCs w:val="22"/>
          <w:lang w:val="es-MX"/>
        </w:rPr>
        <w:t xml:space="preserve"> y demás aplicables</w:t>
      </w:r>
      <w:r w:rsidR="007A4E28" w:rsidRPr="00B55376">
        <w:rPr>
          <w:rFonts w:ascii="Arial Narrow" w:hAnsi="Arial Narrow" w:cs="Arial"/>
          <w:b w:val="0"/>
          <w:color w:val="auto"/>
          <w:sz w:val="22"/>
          <w:szCs w:val="22"/>
          <w:lang w:val="es-MX"/>
        </w:rPr>
        <w:t>, se l</w:t>
      </w:r>
      <w:r w:rsidR="007D1EF4" w:rsidRPr="00B55376">
        <w:rPr>
          <w:rFonts w:ascii="Arial Narrow" w:hAnsi="Arial Narrow" w:cs="Arial"/>
          <w:b w:val="0"/>
          <w:color w:val="auto"/>
          <w:sz w:val="22"/>
          <w:szCs w:val="22"/>
          <w:lang w:val="es-MX"/>
        </w:rPr>
        <w:t>levará</w:t>
      </w:r>
      <w:r w:rsidRPr="00B55376">
        <w:rPr>
          <w:rFonts w:ascii="Arial Narrow" w:hAnsi="Arial Narrow" w:cs="Arial"/>
          <w:b w:val="0"/>
          <w:color w:val="auto"/>
          <w:sz w:val="22"/>
          <w:szCs w:val="22"/>
          <w:lang w:val="es-MX"/>
        </w:rPr>
        <w:t xml:space="preserve"> a cabo el proceso de </w:t>
      </w:r>
      <w:r w:rsidR="007C03C4" w:rsidRPr="00B55376">
        <w:rPr>
          <w:rFonts w:ascii="Arial Narrow" w:hAnsi="Arial Narrow" w:cs="Arial"/>
          <w:b w:val="0"/>
          <w:color w:val="auto"/>
          <w:sz w:val="22"/>
          <w:szCs w:val="22"/>
          <w:lang w:val="es-MX"/>
        </w:rPr>
        <w:t>Licitación</w:t>
      </w:r>
      <w:r w:rsidR="001930A8" w:rsidRPr="00B55376">
        <w:rPr>
          <w:rFonts w:ascii="Arial Narrow" w:hAnsi="Arial Narrow" w:cs="Arial"/>
          <w:b w:val="0"/>
          <w:color w:val="auto"/>
          <w:sz w:val="22"/>
          <w:szCs w:val="22"/>
          <w:lang w:val="es-MX"/>
        </w:rPr>
        <w:t xml:space="preserve"> </w:t>
      </w:r>
      <w:r w:rsidR="000A7AA0" w:rsidRPr="00B55376">
        <w:rPr>
          <w:rFonts w:ascii="Arial Narrow" w:hAnsi="Arial Narrow" w:cs="Arial"/>
          <w:b w:val="0"/>
          <w:color w:val="auto"/>
          <w:sz w:val="22"/>
          <w:szCs w:val="22"/>
          <w:lang w:val="es-MX"/>
        </w:rPr>
        <w:t>Pública Estatal No.UAN-DRM-LP-AE-00</w:t>
      </w:r>
      <w:r w:rsidR="00EF3D13">
        <w:rPr>
          <w:rFonts w:ascii="Arial Narrow" w:hAnsi="Arial Narrow" w:cs="Arial"/>
          <w:b w:val="0"/>
          <w:color w:val="auto"/>
          <w:sz w:val="22"/>
          <w:szCs w:val="22"/>
          <w:lang w:val="es-MX"/>
        </w:rPr>
        <w:t>7</w:t>
      </w:r>
      <w:r w:rsidR="000A7AA0" w:rsidRPr="00B55376">
        <w:rPr>
          <w:rFonts w:ascii="Arial Narrow" w:hAnsi="Arial Narrow" w:cs="Arial"/>
          <w:b w:val="0"/>
          <w:color w:val="auto"/>
          <w:sz w:val="22"/>
          <w:szCs w:val="22"/>
          <w:lang w:val="es-MX"/>
        </w:rPr>
        <w:t>-20</w:t>
      </w:r>
      <w:r w:rsidR="00134114" w:rsidRPr="00B55376">
        <w:rPr>
          <w:rFonts w:ascii="Arial Narrow" w:hAnsi="Arial Narrow" w:cs="Arial"/>
          <w:b w:val="0"/>
          <w:color w:val="auto"/>
          <w:sz w:val="22"/>
          <w:szCs w:val="22"/>
          <w:lang w:val="es-MX"/>
        </w:rPr>
        <w:t>20</w:t>
      </w:r>
      <w:r w:rsidR="00334A39" w:rsidRPr="00B55376">
        <w:rPr>
          <w:rFonts w:ascii="Arial Narrow" w:hAnsi="Arial Narrow" w:cs="Arial"/>
          <w:b w:val="0"/>
          <w:color w:val="auto"/>
          <w:sz w:val="22"/>
          <w:szCs w:val="22"/>
          <w:lang w:val="es-MX"/>
        </w:rPr>
        <w:t>,</w:t>
      </w:r>
      <w:r w:rsidR="00876A64" w:rsidRPr="00B55376">
        <w:rPr>
          <w:rFonts w:ascii="Arial Narrow" w:hAnsi="Arial Narrow" w:cs="Arial"/>
          <w:b w:val="0"/>
          <w:color w:val="auto"/>
          <w:sz w:val="22"/>
          <w:szCs w:val="22"/>
          <w:lang w:val="es-MX"/>
        </w:rPr>
        <w:t xml:space="preserve"> </w:t>
      </w:r>
      <w:r w:rsidR="000A7AA0" w:rsidRPr="00B55376">
        <w:rPr>
          <w:rFonts w:ascii="Arial Narrow" w:hAnsi="Arial Narrow" w:cs="Arial"/>
          <w:b w:val="0"/>
          <w:color w:val="auto"/>
          <w:sz w:val="22"/>
          <w:szCs w:val="22"/>
          <w:lang w:val="es-MX"/>
        </w:rPr>
        <w:t xml:space="preserve">relativa al </w:t>
      </w:r>
      <w:r w:rsidR="00A618CC" w:rsidRPr="00730361">
        <w:rPr>
          <w:rFonts w:ascii="Arial Narrow" w:hAnsi="Arial Narrow" w:cs="Arial"/>
          <w:b w:val="0"/>
          <w:color w:val="auto"/>
          <w:sz w:val="22"/>
          <w:szCs w:val="22"/>
          <w:lang w:val="es-MX"/>
        </w:rPr>
        <w:t>“</w:t>
      </w:r>
      <w:r w:rsidR="00EF3D13" w:rsidRPr="009734E6">
        <w:rPr>
          <w:rFonts w:ascii="Arial Narrow" w:hAnsi="Arial Narrow" w:cs="Arial"/>
          <w:color w:val="auto"/>
          <w:sz w:val="22"/>
          <w:szCs w:val="22"/>
          <w:lang w:val="es-MX"/>
        </w:rPr>
        <w:t>SUMINISTRO E INSTALACIÓN DE EQUIPOS DE RED PARA LA MOVILIDAD INALÁMBRICA DE LA UNIDAD ACADÉMICA DE CONTADURÍA Y ADMINISTRACIÓN</w:t>
      </w:r>
      <w:r w:rsidR="00876A64" w:rsidRPr="009734E6">
        <w:rPr>
          <w:rFonts w:ascii="Arial Narrow" w:hAnsi="Arial Narrow" w:cs="Arial"/>
          <w:color w:val="auto"/>
          <w:sz w:val="22"/>
          <w:szCs w:val="22"/>
          <w:lang w:val="es-MX"/>
        </w:rPr>
        <w:t>”,</w:t>
      </w:r>
      <w:r w:rsidR="00876A64" w:rsidRPr="00730361">
        <w:rPr>
          <w:rFonts w:ascii="Arial Narrow" w:hAnsi="Arial Narrow" w:cs="Arial"/>
          <w:b w:val="0"/>
          <w:color w:val="auto"/>
          <w:sz w:val="22"/>
          <w:szCs w:val="22"/>
          <w:lang w:val="es-MX"/>
        </w:rPr>
        <w:t xml:space="preserve"> </w:t>
      </w:r>
      <w:r w:rsidR="00876A64" w:rsidRPr="00EF3D13">
        <w:rPr>
          <w:rFonts w:ascii="Arial Narrow" w:hAnsi="Arial Narrow" w:cs="Arial"/>
          <w:b w:val="0"/>
          <w:color w:val="auto"/>
          <w:sz w:val="22"/>
          <w:szCs w:val="22"/>
          <w:lang w:val="es-MX"/>
        </w:rPr>
        <w:t>solicitados</w:t>
      </w:r>
      <w:r w:rsidR="001930A8" w:rsidRPr="00EF3D13">
        <w:rPr>
          <w:rFonts w:ascii="Arial Narrow" w:hAnsi="Arial Narrow" w:cs="Arial"/>
          <w:b w:val="0"/>
          <w:color w:val="auto"/>
          <w:sz w:val="22"/>
          <w:szCs w:val="22"/>
          <w:lang w:val="es-MX"/>
        </w:rPr>
        <w:t xml:space="preserve"> </w:t>
      </w:r>
      <w:r w:rsidRPr="00EF3D13">
        <w:rPr>
          <w:rFonts w:ascii="Arial Narrow" w:hAnsi="Arial Narrow" w:cs="Arial"/>
          <w:b w:val="0"/>
          <w:color w:val="auto"/>
          <w:sz w:val="22"/>
          <w:szCs w:val="22"/>
          <w:lang w:val="es-MX"/>
        </w:rPr>
        <w:t xml:space="preserve">por la </w:t>
      </w:r>
      <w:r w:rsidR="0059322B" w:rsidRPr="00EF3D13">
        <w:rPr>
          <w:rFonts w:ascii="Arial Narrow" w:hAnsi="Arial Narrow" w:cs="Arial"/>
          <w:b w:val="0"/>
          <w:color w:val="auto"/>
          <w:sz w:val="22"/>
          <w:szCs w:val="22"/>
          <w:lang w:val="es-MX"/>
        </w:rPr>
        <w:t xml:space="preserve"> </w:t>
      </w:r>
      <w:r w:rsidR="00E1350F">
        <w:rPr>
          <w:rFonts w:ascii="Arial Narrow" w:hAnsi="Arial Narrow" w:cs="Arial"/>
          <w:b w:val="0"/>
          <w:color w:val="auto"/>
          <w:sz w:val="22"/>
          <w:szCs w:val="22"/>
          <w:lang w:val="es-MX"/>
        </w:rPr>
        <w:t>Unidad Académica de Contaduría y Administración</w:t>
      </w:r>
      <w:r w:rsidRPr="00EF3D13">
        <w:rPr>
          <w:rFonts w:ascii="Arial Narrow" w:hAnsi="Arial Narrow" w:cs="Arial"/>
          <w:b w:val="0"/>
          <w:color w:val="auto"/>
          <w:sz w:val="22"/>
          <w:szCs w:val="22"/>
          <w:lang w:val="es-MX"/>
        </w:rPr>
        <w:t>, mismo que se desarrollará en forma presencial</w:t>
      </w:r>
      <w:r w:rsidR="001E0669" w:rsidRPr="00EF3D13">
        <w:rPr>
          <w:rFonts w:ascii="Arial Narrow" w:hAnsi="Arial Narrow" w:cs="Arial"/>
          <w:b w:val="0"/>
          <w:color w:val="auto"/>
          <w:sz w:val="22"/>
          <w:szCs w:val="22"/>
          <w:lang w:val="es-MX"/>
        </w:rPr>
        <w:t>.</w:t>
      </w:r>
    </w:p>
    <w:p w14:paraId="6D378F10" w14:textId="77777777" w:rsidR="00B727AB" w:rsidRPr="00491AE2" w:rsidRDefault="006B1F76" w:rsidP="001E0669">
      <w:pPr>
        <w:pStyle w:val="TtuloTDC"/>
        <w:spacing w:before="0" w:line="240" w:lineRule="auto"/>
        <w:jc w:val="both"/>
        <w:rPr>
          <w:rFonts w:ascii="Arial Narrow" w:hAnsi="Arial Narrow"/>
          <w:b w:val="0"/>
          <w:color w:val="auto"/>
          <w:sz w:val="22"/>
          <w:szCs w:val="22"/>
          <w:lang w:val="es-MX"/>
        </w:rPr>
      </w:pPr>
      <w:r w:rsidRPr="00491AE2">
        <w:rPr>
          <w:rFonts w:ascii="Arial Narrow" w:hAnsi="Arial Narrow"/>
          <w:b w:val="0"/>
          <w:color w:val="auto"/>
          <w:sz w:val="22"/>
          <w:szCs w:val="22"/>
          <w:lang w:val="es-MX"/>
        </w:rPr>
        <w:tab/>
      </w:r>
    </w:p>
    <w:p w14:paraId="07783B0C" w14:textId="0C2C2031" w:rsidR="000470CC" w:rsidRPr="00B55376" w:rsidRDefault="000470CC" w:rsidP="00B727AB">
      <w:pPr>
        <w:pStyle w:val="Ttulo3"/>
        <w:shd w:val="clear" w:color="auto" w:fill="FFFFFF"/>
        <w:spacing w:before="0"/>
        <w:jc w:val="both"/>
        <w:rPr>
          <w:rFonts w:ascii="Arial Narrow" w:hAnsi="Arial Narrow" w:cs="Arial"/>
          <w:b w:val="0"/>
          <w:color w:val="auto"/>
          <w:sz w:val="22"/>
          <w:szCs w:val="22"/>
          <w:lang w:val="es-MX"/>
        </w:rPr>
      </w:pPr>
      <w:bookmarkStart w:id="13" w:name="_Toc947103"/>
      <w:bookmarkStart w:id="14" w:name="_Toc19107950"/>
      <w:bookmarkStart w:id="15" w:name="_Toc19189582"/>
      <w:bookmarkStart w:id="16" w:name="_Toc21942495"/>
      <w:bookmarkStart w:id="17" w:name="_Toc47371210"/>
      <w:r w:rsidRPr="00B55376">
        <w:rPr>
          <w:rFonts w:ascii="Arial Narrow" w:hAnsi="Arial Narrow" w:cs="Arial"/>
          <w:b w:val="0"/>
          <w:color w:val="auto"/>
          <w:sz w:val="22"/>
          <w:szCs w:val="22"/>
          <w:lang w:val="es-MX"/>
        </w:rPr>
        <w:t>Con suficiencia presupuestal derivado del</w:t>
      </w:r>
      <w:r w:rsidR="001930A8" w:rsidRPr="00B55376">
        <w:rPr>
          <w:rFonts w:ascii="Arial Narrow" w:hAnsi="Arial Narrow" w:cs="Arial"/>
          <w:b w:val="0"/>
          <w:color w:val="auto"/>
          <w:sz w:val="22"/>
          <w:szCs w:val="22"/>
          <w:lang w:val="es-MX"/>
        </w:rPr>
        <w:t xml:space="preserve"> </w:t>
      </w:r>
      <w:r w:rsidR="00FC1EBC" w:rsidRPr="00B55376">
        <w:rPr>
          <w:rFonts w:ascii="Arial Narrow" w:hAnsi="Arial Narrow" w:cs="Arial"/>
          <w:b w:val="0"/>
          <w:color w:val="auto"/>
          <w:sz w:val="22"/>
          <w:szCs w:val="22"/>
          <w:lang w:val="es-MX"/>
        </w:rPr>
        <w:t>r</w:t>
      </w:r>
      <w:r w:rsidR="00922EB6" w:rsidRPr="00B55376">
        <w:rPr>
          <w:rFonts w:ascii="Arial Narrow" w:hAnsi="Arial Narrow" w:cs="Arial"/>
          <w:b w:val="0"/>
          <w:color w:val="auto"/>
          <w:sz w:val="22"/>
          <w:szCs w:val="22"/>
          <w:lang w:val="es-MX"/>
        </w:rPr>
        <w:t>ecurso</w:t>
      </w:r>
      <w:r w:rsidR="00FC1EBC" w:rsidRPr="00B55376">
        <w:rPr>
          <w:rFonts w:ascii="Arial Narrow" w:hAnsi="Arial Narrow" w:cs="Arial"/>
          <w:b w:val="0"/>
          <w:color w:val="auto"/>
          <w:sz w:val="22"/>
          <w:szCs w:val="22"/>
          <w:lang w:val="es-MX"/>
        </w:rPr>
        <w:t xml:space="preserve"> estatal</w:t>
      </w:r>
      <w:r w:rsidR="001930A8" w:rsidRPr="00B55376">
        <w:rPr>
          <w:rFonts w:ascii="Arial Narrow" w:hAnsi="Arial Narrow" w:cs="Arial"/>
          <w:b w:val="0"/>
          <w:color w:val="auto"/>
          <w:sz w:val="22"/>
          <w:szCs w:val="22"/>
          <w:lang w:val="es-MX"/>
        </w:rPr>
        <w:t xml:space="preserve"> </w:t>
      </w:r>
      <w:r w:rsidR="008A1706" w:rsidRPr="00B55376">
        <w:rPr>
          <w:rFonts w:ascii="Arial Narrow" w:hAnsi="Arial Narrow" w:cs="Arial"/>
          <w:b w:val="0"/>
          <w:color w:val="auto"/>
          <w:sz w:val="22"/>
          <w:szCs w:val="22"/>
          <w:lang w:val="es-MX" w:eastAsia="en-US"/>
        </w:rPr>
        <w:t>“</w:t>
      </w:r>
      <w:r w:rsidR="00EF3D13">
        <w:rPr>
          <w:rFonts w:ascii="Arial Narrow" w:hAnsi="Arial Narrow" w:cs="Arial"/>
          <w:b w:val="0"/>
          <w:color w:val="auto"/>
          <w:sz w:val="22"/>
          <w:szCs w:val="22"/>
          <w:lang w:val="es-MX" w:eastAsia="en-US"/>
        </w:rPr>
        <w:t>INGRESOS PROPIOS DE UNIDADES ACADÉMICAS</w:t>
      </w:r>
      <w:r w:rsidR="009F757D" w:rsidRPr="00B55376">
        <w:rPr>
          <w:rFonts w:ascii="Arial Narrow" w:hAnsi="Arial Narrow" w:cs="Arial"/>
          <w:b w:val="0"/>
          <w:color w:val="auto"/>
          <w:sz w:val="22"/>
          <w:szCs w:val="22"/>
          <w:lang w:val="es-MX" w:eastAsia="en-US"/>
        </w:rPr>
        <w:t xml:space="preserve">” </w:t>
      </w:r>
      <w:r w:rsidR="00B81913" w:rsidRPr="00B55376">
        <w:rPr>
          <w:rFonts w:ascii="Arial Narrow" w:hAnsi="Arial Narrow" w:cs="Arial"/>
          <w:b w:val="0"/>
          <w:color w:val="auto"/>
          <w:sz w:val="22"/>
          <w:szCs w:val="22"/>
          <w:lang w:val="es-MX"/>
        </w:rPr>
        <w:t>para</w:t>
      </w:r>
      <w:r w:rsidRPr="00B55376">
        <w:rPr>
          <w:rFonts w:ascii="Arial Narrow" w:hAnsi="Arial Narrow" w:cs="Arial"/>
          <w:b w:val="0"/>
          <w:color w:val="auto"/>
          <w:sz w:val="22"/>
          <w:szCs w:val="22"/>
          <w:lang w:val="es-MX"/>
        </w:rPr>
        <w:t xml:space="preserve"> las erogaciones que se derivan del presente </w:t>
      </w:r>
      <w:r w:rsidR="00BC5FC3" w:rsidRPr="00B55376">
        <w:rPr>
          <w:rFonts w:ascii="Arial Narrow" w:hAnsi="Arial Narrow" w:cs="Arial"/>
          <w:b w:val="0"/>
          <w:color w:val="auto"/>
          <w:sz w:val="22"/>
          <w:szCs w:val="22"/>
          <w:lang w:val="es-MX"/>
        </w:rPr>
        <w:t>proceso</w:t>
      </w:r>
      <w:r w:rsidRPr="00B55376">
        <w:rPr>
          <w:rFonts w:ascii="Arial Narrow" w:hAnsi="Arial Narrow" w:cs="Arial"/>
          <w:b w:val="0"/>
          <w:color w:val="auto"/>
          <w:sz w:val="22"/>
          <w:szCs w:val="22"/>
          <w:lang w:val="es-MX"/>
        </w:rPr>
        <w:t>, por lo que el</w:t>
      </w:r>
      <w:r w:rsidR="001930A8" w:rsidRPr="00B55376">
        <w:rPr>
          <w:rFonts w:ascii="Arial Narrow" w:hAnsi="Arial Narrow" w:cs="Arial"/>
          <w:b w:val="0"/>
          <w:color w:val="auto"/>
          <w:sz w:val="22"/>
          <w:szCs w:val="22"/>
          <w:lang w:val="es-MX"/>
        </w:rPr>
        <w:t xml:space="preserve"> </w:t>
      </w:r>
      <w:r w:rsidRPr="00B55376">
        <w:rPr>
          <w:rFonts w:ascii="Arial Narrow" w:hAnsi="Arial Narrow" w:cs="Arial"/>
          <w:b w:val="0"/>
          <w:color w:val="auto"/>
          <w:sz w:val="22"/>
          <w:szCs w:val="22"/>
          <w:lang w:val="es-MX"/>
        </w:rPr>
        <w:t>contrato</w:t>
      </w:r>
      <w:r w:rsidR="001930A8" w:rsidRPr="00B55376">
        <w:rPr>
          <w:rFonts w:ascii="Arial Narrow" w:hAnsi="Arial Narrow" w:cs="Arial"/>
          <w:b w:val="0"/>
          <w:color w:val="auto"/>
          <w:sz w:val="22"/>
          <w:szCs w:val="22"/>
          <w:lang w:val="es-MX"/>
        </w:rPr>
        <w:t xml:space="preserve"> </w:t>
      </w:r>
      <w:r w:rsidRPr="00B55376">
        <w:rPr>
          <w:rFonts w:ascii="Arial Narrow" w:hAnsi="Arial Narrow" w:cs="Arial"/>
          <w:b w:val="0"/>
          <w:color w:val="auto"/>
          <w:sz w:val="22"/>
          <w:szCs w:val="22"/>
          <w:lang w:val="es-MX"/>
        </w:rPr>
        <w:t>que resulte de la presente convocatoria, se pagará con recursos del ejercicio fiscal 20</w:t>
      </w:r>
      <w:r w:rsidR="003F3125" w:rsidRPr="00B55376">
        <w:rPr>
          <w:rFonts w:ascii="Arial Narrow" w:hAnsi="Arial Narrow" w:cs="Arial"/>
          <w:b w:val="0"/>
          <w:color w:val="auto"/>
          <w:sz w:val="22"/>
          <w:szCs w:val="22"/>
          <w:lang w:val="es-MX"/>
        </w:rPr>
        <w:t>20</w:t>
      </w:r>
      <w:r w:rsidRPr="00B55376">
        <w:rPr>
          <w:rFonts w:ascii="Arial Narrow" w:hAnsi="Arial Narrow" w:cs="Arial"/>
          <w:b w:val="0"/>
          <w:color w:val="auto"/>
          <w:sz w:val="22"/>
          <w:szCs w:val="22"/>
          <w:lang w:val="es-MX"/>
        </w:rPr>
        <w:t>.</w:t>
      </w:r>
      <w:bookmarkEnd w:id="13"/>
      <w:bookmarkEnd w:id="14"/>
      <w:bookmarkEnd w:id="15"/>
      <w:bookmarkEnd w:id="16"/>
      <w:bookmarkEnd w:id="17"/>
    </w:p>
    <w:p w14:paraId="2A7DF3EF" w14:textId="77777777" w:rsidR="00B727AB" w:rsidRPr="00491AE2" w:rsidRDefault="00B727AB" w:rsidP="00B727AB">
      <w:pPr>
        <w:rPr>
          <w:rFonts w:ascii="Arial Narrow" w:hAnsi="Arial Narrow"/>
          <w:sz w:val="22"/>
          <w:szCs w:val="22"/>
          <w:lang w:val="es-MX"/>
        </w:rPr>
      </w:pPr>
    </w:p>
    <w:p w14:paraId="3D03D09F" w14:textId="77777777" w:rsidR="000470CC" w:rsidRPr="00491AE2" w:rsidRDefault="000470CC" w:rsidP="005378F9">
      <w:pPr>
        <w:tabs>
          <w:tab w:val="left" w:pos="7740"/>
        </w:tabs>
        <w:jc w:val="both"/>
        <w:rPr>
          <w:rFonts w:ascii="Arial Narrow" w:eastAsiaTheme="majorEastAsia" w:hAnsi="Arial Narrow" w:cs="Arial"/>
          <w:bCs/>
          <w:sz w:val="22"/>
          <w:szCs w:val="22"/>
          <w:lang w:val="es-MX" w:eastAsia="en-US"/>
        </w:rPr>
      </w:pPr>
      <w:r w:rsidRPr="00491AE2">
        <w:rPr>
          <w:rFonts w:ascii="Arial Narrow" w:eastAsiaTheme="majorEastAsia" w:hAnsi="Arial Narrow" w:cs="Arial"/>
          <w:bCs/>
          <w:sz w:val="22"/>
          <w:szCs w:val="22"/>
          <w:lang w:val="es-MX" w:eastAsia="en-US"/>
        </w:rPr>
        <w:t xml:space="preserve">Toda documentación deberá presentarse en idioma </w:t>
      </w:r>
      <w:r w:rsidR="00D63528" w:rsidRPr="00491AE2">
        <w:rPr>
          <w:rFonts w:ascii="Arial Narrow" w:eastAsiaTheme="majorEastAsia" w:hAnsi="Arial Narrow" w:cs="Arial"/>
          <w:bCs/>
          <w:sz w:val="22"/>
          <w:szCs w:val="22"/>
          <w:lang w:val="es-MX" w:eastAsia="en-US"/>
        </w:rPr>
        <w:t>español</w:t>
      </w:r>
      <w:r w:rsidRPr="00491AE2">
        <w:rPr>
          <w:rFonts w:ascii="Arial Narrow" w:eastAsiaTheme="majorEastAsia" w:hAnsi="Arial Narrow" w:cs="Arial"/>
          <w:bCs/>
          <w:sz w:val="22"/>
          <w:szCs w:val="22"/>
          <w:lang w:val="es-MX" w:eastAsia="en-US"/>
        </w:rPr>
        <w:t>.</w:t>
      </w:r>
      <w:r w:rsidR="005378F9" w:rsidRPr="00491AE2">
        <w:rPr>
          <w:rFonts w:ascii="Arial Narrow" w:eastAsiaTheme="majorEastAsia" w:hAnsi="Arial Narrow" w:cs="Arial"/>
          <w:bCs/>
          <w:sz w:val="22"/>
          <w:szCs w:val="22"/>
          <w:lang w:val="es-MX" w:eastAsia="en-US"/>
        </w:rPr>
        <w:tab/>
      </w:r>
    </w:p>
    <w:p w14:paraId="56673176" w14:textId="77777777" w:rsidR="000470CC" w:rsidRPr="00491AE2" w:rsidRDefault="000470CC" w:rsidP="000470CC">
      <w:pPr>
        <w:rPr>
          <w:rFonts w:ascii="Arial Narrow" w:hAnsi="Arial Narrow"/>
          <w:sz w:val="22"/>
          <w:szCs w:val="22"/>
          <w:highlight w:val="yellow"/>
          <w:lang w:val="es-MX" w:eastAsia="en-US"/>
        </w:rPr>
      </w:pPr>
    </w:p>
    <w:p w14:paraId="4FE16391" w14:textId="78E38824" w:rsidR="000470CC" w:rsidRPr="00491AE2" w:rsidRDefault="000470CC" w:rsidP="000470CC">
      <w:pPr>
        <w:pStyle w:val="TtuloTDC"/>
        <w:spacing w:before="0" w:line="240" w:lineRule="auto"/>
        <w:jc w:val="both"/>
        <w:rPr>
          <w:rFonts w:ascii="Arial Narrow" w:hAnsi="Arial Narrow" w:cs="Arial"/>
          <w:b w:val="0"/>
          <w:color w:val="auto"/>
          <w:sz w:val="22"/>
          <w:szCs w:val="22"/>
          <w:lang w:val="es-MX"/>
        </w:rPr>
      </w:pPr>
      <w:r w:rsidRPr="00491AE2">
        <w:rPr>
          <w:rFonts w:ascii="Arial Narrow" w:hAnsi="Arial Narrow" w:cs="Arial"/>
          <w:b w:val="0"/>
          <w:color w:val="auto"/>
          <w:sz w:val="22"/>
          <w:szCs w:val="22"/>
          <w:lang w:val="es-MX"/>
        </w:rPr>
        <w:t>Convocando a las Personas Físicas y/o Morales que tengan la capacidad de ofertar</w:t>
      </w:r>
      <w:r w:rsidR="00E1350F">
        <w:rPr>
          <w:rFonts w:ascii="Arial Narrow" w:hAnsi="Arial Narrow" w:cs="Arial"/>
          <w:b w:val="0"/>
          <w:color w:val="auto"/>
          <w:sz w:val="22"/>
          <w:szCs w:val="22"/>
          <w:lang w:val="es-MX"/>
        </w:rPr>
        <w:t xml:space="preserve"> el servicio yo bienes</w:t>
      </w:r>
      <w:r w:rsidR="009C329B" w:rsidRPr="00491AE2">
        <w:rPr>
          <w:rFonts w:ascii="Arial Narrow" w:hAnsi="Arial Narrow" w:cs="Arial"/>
          <w:b w:val="0"/>
          <w:color w:val="auto"/>
          <w:sz w:val="22"/>
          <w:szCs w:val="22"/>
          <w:lang w:val="es-MX"/>
        </w:rPr>
        <w:t xml:space="preserve"> </w:t>
      </w:r>
      <w:r w:rsidRPr="00491AE2">
        <w:rPr>
          <w:rFonts w:ascii="Arial Narrow" w:hAnsi="Arial Narrow" w:cs="Arial"/>
          <w:b w:val="0"/>
          <w:color w:val="auto"/>
          <w:sz w:val="22"/>
          <w:szCs w:val="22"/>
          <w:lang w:val="es-MX"/>
        </w:rPr>
        <w:t>solicitado</w:t>
      </w:r>
      <w:r w:rsidR="009C329B" w:rsidRPr="00491AE2">
        <w:rPr>
          <w:rFonts w:ascii="Arial Narrow" w:hAnsi="Arial Narrow" w:cs="Arial"/>
          <w:b w:val="0"/>
          <w:color w:val="auto"/>
          <w:sz w:val="22"/>
          <w:szCs w:val="22"/>
          <w:lang w:val="es-MX"/>
        </w:rPr>
        <w:t>s</w:t>
      </w:r>
      <w:r w:rsidRPr="00491AE2">
        <w:rPr>
          <w:rFonts w:ascii="Arial Narrow" w:hAnsi="Arial Narrow" w:cs="Arial"/>
          <w:b w:val="0"/>
          <w:color w:val="auto"/>
          <w:sz w:val="22"/>
          <w:szCs w:val="22"/>
          <w:lang w:val="es-MX"/>
        </w:rPr>
        <w:t>, bajo las condiciones y requisitos contenidos en la presente convocatoria, las cual</w:t>
      </w:r>
      <w:r w:rsidR="001A7F77">
        <w:rPr>
          <w:rFonts w:ascii="Arial Narrow" w:hAnsi="Arial Narrow" w:cs="Arial"/>
          <w:b w:val="0"/>
          <w:color w:val="auto"/>
          <w:sz w:val="22"/>
          <w:szCs w:val="22"/>
          <w:lang w:val="es-MX"/>
        </w:rPr>
        <w:t>es</w:t>
      </w:r>
      <w:r w:rsidRPr="00491AE2">
        <w:rPr>
          <w:rFonts w:ascii="Arial Narrow" w:hAnsi="Arial Narrow" w:cs="Arial"/>
          <w:b w:val="0"/>
          <w:color w:val="auto"/>
          <w:sz w:val="22"/>
          <w:szCs w:val="22"/>
          <w:lang w:val="es-MX"/>
        </w:rPr>
        <w:t xml:space="preserve"> no podrá</w:t>
      </w:r>
      <w:r w:rsidR="001A7F77">
        <w:rPr>
          <w:rFonts w:ascii="Arial Narrow" w:hAnsi="Arial Narrow" w:cs="Arial"/>
          <w:b w:val="0"/>
          <w:color w:val="auto"/>
          <w:sz w:val="22"/>
          <w:szCs w:val="22"/>
          <w:lang w:val="es-MX"/>
        </w:rPr>
        <w:t>n</w:t>
      </w:r>
      <w:r w:rsidRPr="00491AE2">
        <w:rPr>
          <w:rFonts w:ascii="Arial Narrow" w:hAnsi="Arial Narrow" w:cs="Arial"/>
          <w:b w:val="0"/>
          <w:color w:val="auto"/>
          <w:sz w:val="22"/>
          <w:szCs w:val="22"/>
          <w:lang w:val="es-MX"/>
        </w:rPr>
        <w:t xml:space="preserve"> ser negociable</w:t>
      </w:r>
      <w:r w:rsidR="001A7F77">
        <w:rPr>
          <w:rFonts w:ascii="Arial Narrow" w:hAnsi="Arial Narrow" w:cs="Arial"/>
          <w:b w:val="0"/>
          <w:color w:val="auto"/>
          <w:sz w:val="22"/>
          <w:szCs w:val="22"/>
          <w:lang w:val="es-MX"/>
        </w:rPr>
        <w:t>s</w:t>
      </w:r>
      <w:r w:rsidRPr="00491AE2">
        <w:rPr>
          <w:rFonts w:ascii="Arial Narrow" w:hAnsi="Arial Narrow" w:cs="Arial"/>
          <w:b w:val="0"/>
          <w:color w:val="auto"/>
          <w:sz w:val="22"/>
          <w:szCs w:val="22"/>
          <w:lang w:val="es-MX"/>
        </w:rPr>
        <w:t>, siendo de cumplimiento obligatorio para participar y se encuentran detallados en las siguientes:</w:t>
      </w:r>
    </w:p>
    <w:p w14:paraId="14B59A81" w14:textId="77777777" w:rsidR="000470CC" w:rsidRPr="00491AE2" w:rsidRDefault="000470CC" w:rsidP="000470CC">
      <w:pPr>
        <w:pStyle w:val="Prrafodelista"/>
        <w:keepNext/>
        <w:widowControl w:val="0"/>
        <w:tabs>
          <w:tab w:val="left" w:pos="567"/>
        </w:tabs>
        <w:autoSpaceDE w:val="0"/>
        <w:autoSpaceDN w:val="0"/>
        <w:adjustRightInd w:val="0"/>
        <w:spacing w:after="240"/>
        <w:ind w:left="644"/>
        <w:jc w:val="center"/>
        <w:outlineLvl w:val="0"/>
        <w:rPr>
          <w:rFonts w:ascii="Arial Black" w:hAnsi="Arial Black" w:cs="Arial"/>
          <w:b/>
          <w:sz w:val="28"/>
          <w:szCs w:val="28"/>
          <w:lang w:val="es-MX"/>
        </w:rPr>
      </w:pPr>
      <w:bookmarkStart w:id="18" w:name="_Toc527367833"/>
      <w:bookmarkStart w:id="19" w:name="_Toc527368529"/>
      <w:bookmarkStart w:id="20" w:name="_Toc527368587"/>
      <w:bookmarkStart w:id="21" w:name="_Toc947104"/>
      <w:bookmarkStart w:id="22" w:name="_Toc19107951"/>
      <w:bookmarkStart w:id="23" w:name="_Toc47371211"/>
      <w:r w:rsidRPr="00491AE2">
        <w:rPr>
          <w:rFonts w:ascii="Arial Black" w:hAnsi="Arial Black" w:cs="Arial"/>
          <w:b/>
          <w:sz w:val="28"/>
          <w:szCs w:val="28"/>
          <w:lang w:val="es-MX"/>
        </w:rPr>
        <w:t>BASES</w:t>
      </w:r>
      <w:bookmarkEnd w:id="18"/>
      <w:bookmarkEnd w:id="19"/>
      <w:bookmarkEnd w:id="20"/>
      <w:bookmarkEnd w:id="21"/>
      <w:bookmarkEnd w:id="22"/>
      <w:bookmarkEnd w:id="23"/>
    </w:p>
    <w:p w14:paraId="15F4FEC3" w14:textId="77777777" w:rsidR="000470CC" w:rsidRPr="00491AE2" w:rsidRDefault="000470CC" w:rsidP="007527E3">
      <w:pPr>
        <w:pStyle w:val="Prrafodelista"/>
        <w:keepNext/>
        <w:widowControl w:val="0"/>
        <w:numPr>
          <w:ilvl w:val="0"/>
          <w:numId w:val="10"/>
        </w:numPr>
        <w:tabs>
          <w:tab w:val="left" w:pos="567"/>
        </w:tabs>
        <w:autoSpaceDE w:val="0"/>
        <w:autoSpaceDN w:val="0"/>
        <w:adjustRightInd w:val="0"/>
        <w:spacing w:after="240"/>
        <w:jc w:val="both"/>
        <w:outlineLvl w:val="0"/>
        <w:rPr>
          <w:rFonts w:ascii="Arial Narrow" w:hAnsi="Arial Narrow" w:cs="Arial"/>
          <w:b/>
          <w:sz w:val="22"/>
          <w:szCs w:val="22"/>
          <w:lang w:val="es-MX"/>
        </w:rPr>
      </w:pPr>
      <w:bookmarkStart w:id="24" w:name="_Toc527368530"/>
      <w:bookmarkStart w:id="25" w:name="_Toc527368588"/>
      <w:bookmarkStart w:id="26" w:name="_Toc947105"/>
      <w:bookmarkStart w:id="27" w:name="_Toc19107952"/>
      <w:bookmarkStart w:id="28" w:name="_Toc47371212"/>
      <w:r w:rsidRPr="00491AE2">
        <w:rPr>
          <w:rFonts w:ascii="Arial Narrow" w:hAnsi="Arial Narrow" w:cs="Arial"/>
          <w:b/>
          <w:sz w:val="22"/>
          <w:szCs w:val="22"/>
          <w:lang w:val="es-MX"/>
        </w:rPr>
        <w:t>DISPOSICIONES GENERALES.</w:t>
      </w:r>
      <w:bookmarkEnd w:id="24"/>
      <w:bookmarkEnd w:id="25"/>
      <w:bookmarkEnd w:id="26"/>
      <w:bookmarkEnd w:id="27"/>
      <w:bookmarkEnd w:id="28"/>
    </w:p>
    <w:p w14:paraId="72DE45A5" w14:textId="77777777" w:rsidR="00C61C5E" w:rsidRPr="00491AE2" w:rsidRDefault="007171EA" w:rsidP="007527E3">
      <w:pPr>
        <w:pStyle w:val="Ttulo2"/>
        <w:ind w:left="0"/>
        <w:jc w:val="left"/>
        <w:rPr>
          <w:rFonts w:ascii="Arial Narrow" w:hAnsi="Arial Narrow" w:cs="Arial"/>
          <w:b w:val="0"/>
          <w:sz w:val="22"/>
          <w:szCs w:val="22"/>
          <w:lang w:val="es-MX"/>
        </w:rPr>
      </w:pPr>
      <w:bookmarkStart w:id="29" w:name="_Toc19107953"/>
      <w:bookmarkStart w:id="30" w:name="_Toc47371213"/>
      <w:r w:rsidRPr="00491AE2">
        <w:rPr>
          <w:rFonts w:ascii="Arial Narrow" w:hAnsi="Arial Narrow" w:cs="Arial"/>
          <w:sz w:val="22"/>
          <w:szCs w:val="22"/>
          <w:lang w:val="es-MX"/>
        </w:rPr>
        <w:t xml:space="preserve">B.1. </w:t>
      </w:r>
      <w:r w:rsidR="00C61C5E" w:rsidRPr="00491AE2">
        <w:rPr>
          <w:rFonts w:ascii="Arial Narrow" w:hAnsi="Arial Narrow" w:cs="Arial"/>
          <w:sz w:val="22"/>
          <w:szCs w:val="22"/>
          <w:lang w:val="es-MX"/>
        </w:rPr>
        <w:t>REQUISITOS PARA PARTICIPAR:</w:t>
      </w:r>
      <w:bookmarkEnd w:id="29"/>
      <w:bookmarkEnd w:id="30"/>
    </w:p>
    <w:p w14:paraId="5422BDBB" w14:textId="5F273A08" w:rsidR="003A0401" w:rsidRPr="00491AE2" w:rsidRDefault="003A0401" w:rsidP="003A0401">
      <w:pPr>
        <w:pStyle w:val="Sangradetextonormal"/>
        <w:ind w:left="0"/>
        <w:jc w:val="both"/>
        <w:rPr>
          <w:rFonts w:ascii="Arial Narrow" w:hAnsi="Arial Narrow" w:cs="Arial"/>
          <w:sz w:val="22"/>
          <w:szCs w:val="22"/>
        </w:rPr>
      </w:pPr>
      <w:r w:rsidRPr="00491AE2">
        <w:rPr>
          <w:rFonts w:ascii="Arial Narrow" w:hAnsi="Arial Narrow" w:cs="Arial"/>
          <w:sz w:val="22"/>
          <w:szCs w:val="22"/>
        </w:rPr>
        <w:t xml:space="preserve">Pueden participar personas físicas y morales de nacionalidad mexicana con capacidad técnica, económica, legal y administrativa para suministrar </w:t>
      </w:r>
      <w:r w:rsidR="006E4B3C">
        <w:rPr>
          <w:rFonts w:ascii="Arial Narrow" w:hAnsi="Arial Narrow" w:cs="Arial"/>
          <w:sz w:val="22"/>
          <w:szCs w:val="22"/>
        </w:rPr>
        <w:t xml:space="preserve">el </w:t>
      </w:r>
      <w:r w:rsidR="00E1350F" w:rsidRPr="00E1350F">
        <w:rPr>
          <w:rFonts w:ascii="Arial Narrow" w:hAnsi="Arial Narrow" w:cs="Arial"/>
          <w:sz w:val="22"/>
          <w:szCs w:val="22"/>
        </w:rPr>
        <w:t xml:space="preserve">bien y/o el </w:t>
      </w:r>
      <w:r w:rsidR="006E4B3C" w:rsidRPr="00E1350F">
        <w:rPr>
          <w:rFonts w:ascii="Arial Narrow" w:hAnsi="Arial Narrow" w:cs="Arial"/>
          <w:sz w:val="22"/>
          <w:szCs w:val="22"/>
        </w:rPr>
        <w:t>servicio</w:t>
      </w:r>
      <w:r w:rsidRPr="00491AE2">
        <w:rPr>
          <w:rFonts w:ascii="Arial Narrow" w:hAnsi="Arial Narrow" w:cs="Arial"/>
          <w:sz w:val="22"/>
          <w:szCs w:val="22"/>
        </w:rPr>
        <w:t xml:space="preserve"> objeto de este proceso y que cumplan además con los requisitos legales, técnicos y económicos establecidos en la presente convocatoria.</w:t>
      </w:r>
    </w:p>
    <w:p w14:paraId="53D59343" w14:textId="77777777" w:rsidR="003A0401" w:rsidRPr="00491AE2" w:rsidRDefault="003A0401" w:rsidP="003A0401">
      <w:pPr>
        <w:pStyle w:val="Sangradetextonormal"/>
        <w:ind w:left="0"/>
        <w:jc w:val="both"/>
        <w:rPr>
          <w:rFonts w:ascii="Arial Narrow" w:hAnsi="Arial Narrow" w:cs="Arial"/>
          <w:sz w:val="22"/>
          <w:szCs w:val="22"/>
          <w:lang w:val="es-MX"/>
        </w:rPr>
      </w:pPr>
      <w:r w:rsidRPr="00491AE2">
        <w:rPr>
          <w:rFonts w:ascii="Arial Narrow" w:hAnsi="Arial Narrow" w:cs="Arial"/>
          <w:sz w:val="22"/>
          <w:szCs w:val="22"/>
        </w:rPr>
        <w:t>No podrán participar en este procedimiento las personas que se encuentren en alguno de los supuestos previsto en el artículo 34 de la Ley de Adquisiciones, Arrendamientos, Servicios y Almacenes del Estado de Nayarit.</w:t>
      </w:r>
    </w:p>
    <w:p w14:paraId="437F537F" w14:textId="4A23C52B" w:rsidR="000470CC" w:rsidRPr="00B55376" w:rsidRDefault="000470CC" w:rsidP="000470CC">
      <w:pPr>
        <w:pStyle w:val="Textoindependiente3"/>
        <w:spacing w:after="0"/>
        <w:jc w:val="both"/>
        <w:rPr>
          <w:rFonts w:ascii="Arial Narrow" w:hAnsi="Arial Narrow" w:cs="Arial"/>
          <w:sz w:val="22"/>
          <w:szCs w:val="22"/>
          <w:lang w:val="es-MX"/>
        </w:rPr>
      </w:pPr>
      <w:r w:rsidRPr="00B55376">
        <w:rPr>
          <w:rFonts w:ascii="Arial Narrow" w:hAnsi="Arial Narrow" w:cs="Arial"/>
          <w:sz w:val="22"/>
          <w:szCs w:val="22"/>
          <w:lang w:val="es-MX"/>
        </w:rPr>
        <w:t xml:space="preserve">La convocante requiere un escrito libre </w:t>
      </w:r>
      <w:r w:rsidR="00BB6E99" w:rsidRPr="00B55376">
        <w:rPr>
          <w:rFonts w:ascii="Arial Narrow" w:hAnsi="Arial Narrow" w:cs="Arial"/>
          <w:sz w:val="22"/>
          <w:szCs w:val="22"/>
          <w:lang w:val="es-MX"/>
        </w:rPr>
        <w:t xml:space="preserve">en </w:t>
      </w:r>
      <w:r w:rsidRPr="00B55376">
        <w:rPr>
          <w:rFonts w:ascii="Arial Narrow" w:hAnsi="Arial Narrow" w:cs="Arial"/>
          <w:sz w:val="22"/>
          <w:szCs w:val="22"/>
          <w:lang w:val="es-MX"/>
        </w:rPr>
        <w:t xml:space="preserve">donde el licitante acepte su participación en el presente proceso, teniendo como fecha límite para mostrar interés el </w:t>
      </w:r>
      <w:r w:rsidRPr="00E1350F">
        <w:rPr>
          <w:rFonts w:ascii="Arial Narrow" w:hAnsi="Arial Narrow" w:cs="Arial"/>
          <w:sz w:val="22"/>
          <w:szCs w:val="22"/>
          <w:lang w:val="es-MX"/>
        </w:rPr>
        <w:t xml:space="preserve">día </w:t>
      </w:r>
      <w:r w:rsidR="00EF3D13" w:rsidRPr="00E1350F">
        <w:rPr>
          <w:rFonts w:ascii="Arial Narrow" w:hAnsi="Arial Narrow" w:cs="Arial"/>
          <w:sz w:val="22"/>
          <w:szCs w:val="22"/>
          <w:lang w:val="es-MX"/>
        </w:rPr>
        <w:t>04</w:t>
      </w:r>
      <w:r w:rsidR="005F3701" w:rsidRPr="00E1350F">
        <w:rPr>
          <w:rFonts w:ascii="Arial Narrow" w:hAnsi="Arial Narrow" w:cs="Arial"/>
          <w:sz w:val="22"/>
          <w:szCs w:val="22"/>
          <w:lang w:val="es-MX"/>
        </w:rPr>
        <w:t xml:space="preserve"> </w:t>
      </w:r>
      <w:r w:rsidR="008F0AFE" w:rsidRPr="00E1350F">
        <w:rPr>
          <w:rFonts w:ascii="Arial Narrow" w:hAnsi="Arial Narrow"/>
          <w:sz w:val="22"/>
          <w:szCs w:val="22"/>
          <w:lang w:val="es-MX"/>
        </w:rPr>
        <w:t xml:space="preserve">de </w:t>
      </w:r>
      <w:r w:rsidR="00EF3D13" w:rsidRPr="00E1350F">
        <w:rPr>
          <w:rFonts w:ascii="Arial Narrow" w:hAnsi="Arial Narrow"/>
          <w:sz w:val="22"/>
          <w:szCs w:val="22"/>
          <w:lang w:val="es-MX"/>
        </w:rPr>
        <w:t>noviembre</w:t>
      </w:r>
      <w:r w:rsidR="001930A8" w:rsidRPr="00E1350F">
        <w:rPr>
          <w:rFonts w:ascii="Arial Narrow" w:hAnsi="Arial Narrow"/>
          <w:sz w:val="22"/>
          <w:szCs w:val="22"/>
          <w:lang w:val="es-MX"/>
        </w:rPr>
        <w:t xml:space="preserve"> </w:t>
      </w:r>
      <w:r w:rsidRPr="00E1350F">
        <w:rPr>
          <w:rFonts w:ascii="Arial Narrow" w:hAnsi="Arial Narrow"/>
          <w:sz w:val="22"/>
          <w:szCs w:val="22"/>
          <w:lang w:val="es-MX"/>
        </w:rPr>
        <w:t>del 20</w:t>
      </w:r>
      <w:r w:rsidR="005F3701" w:rsidRPr="00E1350F">
        <w:rPr>
          <w:rFonts w:ascii="Arial Narrow" w:hAnsi="Arial Narrow"/>
          <w:sz w:val="22"/>
          <w:szCs w:val="22"/>
          <w:lang w:val="es-MX"/>
        </w:rPr>
        <w:t xml:space="preserve">20 </w:t>
      </w:r>
      <w:r w:rsidRPr="00E1350F">
        <w:rPr>
          <w:rFonts w:ascii="Arial Narrow" w:hAnsi="Arial Narrow" w:cs="Arial"/>
          <w:sz w:val="22"/>
          <w:szCs w:val="22"/>
          <w:lang w:val="es-MX"/>
        </w:rPr>
        <w:t xml:space="preserve">a las </w:t>
      </w:r>
      <w:r w:rsidR="008F0AFE" w:rsidRPr="00E1350F">
        <w:rPr>
          <w:rFonts w:ascii="Arial Narrow" w:hAnsi="Arial Narrow" w:cs="Arial"/>
          <w:sz w:val="22"/>
          <w:szCs w:val="22"/>
          <w:lang w:val="es-MX"/>
        </w:rPr>
        <w:t>1</w:t>
      </w:r>
      <w:r w:rsidR="00123FA9" w:rsidRPr="00E1350F">
        <w:rPr>
          <w:rFonts w:ascii="Arial Narrow" w:hAnsi="Arial Narrow" w:cs="Arial"/>
          <w:sz w:val="22"/>
          <w:szCs w:val="22"/>
          <w:lang w:val="es-MX"/>
        </w:rPr>
        <w:t>4</w:t>
      </w:r>
      <w:r w:rsidR="00CD6A1B" w:rsidRPr="00E1350F">
        <w:rPr>
          <w:rFonts w:ascii="Arial Narrow" w:hAnsi="Arial Narrow" w:cs="Arial"/>
          <w:sz w:val="22"/>
          <w:szCs w:val="22"/>
          <w:lang w:val="es-MX"/>
        </w:rPr>
        <w:t>:</w:t>
      </w:r>
      <w:r w:rsidRPr="00E1350F">
        <w:rPr>
          <w:rFonts w:ascii="Arial Narrow" w:hAnsi="Arial Narrow" w:cs="Arial"/>
          <w:sz w:val="22"/>
          <w:szCs w:val="22"/>
          <w:lang w:val="es-MX"/>
        </w:rPr>
        <w:t>00 horas.</w:t>
      </w:r>
    </w:p>
    <w:p w14:paraId="06B30708" w14:textId="77777777" w:rsidR="000470CC" w:rsidRPr="00491AE2" w:rsidRDefault="000470CC" w:rsidP="000470CC">
      <w:pPr>
        <w:pStyle w:val="Textoindependiente3"/>
        <w:spacing w:after="0"/>
        <w:jc w:val="both"/>
        <w:rPr>
          <w:rFonts w:ascii="Arial Narrow" w:hAnsi="Arial Narrow" w:cs="Arial"/>
          <w:sz w:val="22"/>
          <w:szCs w:val="22"/>
          <w:lang w:val="es-MX"/>
        </w:rPr>
      </w:pPr>
    </w:p>
    <w:p w14:paraId="1D2173DB" w14:textId="77777777" w:rsidR="00413FC4" w:rsidRPr="00F828EA" w:rsidRDefault="000470CC" w:rsidP="00413FC4">
      <w:pPr>
        <w:pStyle w:val="Listaconnmeros2"/>
        <w:jc w:val="both"/>
        <w:rPr>
          <w:rFonts w:ascii="Arial Narrow" w:hAnsi="Arial Narrow" w:cs="Arial"/>
          <w:sz w:val="22"/>
          <w:szCs w:val="22"/>
        </w:rPr>
      </w:pPr>
      <w:r w:rsidRPr="00491AE2">
        <w:rPr>
          <w:rFonts w:ascii="Arial Narrow" w:hAnsi="Arial Narrow" w:cs="Arial"/>
          <w:sz w:val="22"/>
          <w:szCs w:val="22"/>
        </w:rPr>
        <w:t xml:space="preserve">Este escrito libre podrá ser entregado de manera presencial en las oficinas del Departamento de Adquisiciones de la Dirección de Recursos Materiales </w:t>
      </w:r>
      <w:r w:rsidR="00A81CE5" w:rsidRPr="00491AE2">
        <w:rPr>
          <w:rFonts w:ascii="Arial Narrow" w:hAnsi="Arial Narrow" w:cs="Arial"/>
          <w:sz w:val="22"/>
          <w:szCs w:val="22"/>
        </w:rPr>
        <w:t xml:space="preserve">en hoja membretada del licitante interesando en participar, firmado autógrafamente por el representante legal o apoderado con las facultades suficientes para comprometerse a </w:t>
      </w:r>
      <w:r w:rsidR="00295400">
        <w:rPr>
          <w:rFonts w:ascii="Arial Narrow" w:hAnsi="Arial Narrow" w:cs="Arial"/>
          <w:sz w:val="22"/>
          <w:szCs w:val="22"/>
        </w:rPr>
        <w:t xml:space="preserve">participar o </w:t>
      </w:r>
      <w:r w:rsidR="0003642A" w:rsidRPr="00491AE2">
        <w:rPr>
          <w:rFonts w:ascii="Arial Narrow" w:hAnsi="Arial Narrow" w:cs="Arial"/>
          <w:sz w:val="22"/>
          <w:szCs w:val="22"/>
        </w:rPr>
        <w:t xml:space="preserve"> por</w:t>
      </w:r>
      <w:r w:rsidR="00295400">
        <w:rPr>
          <w:rFonts w:ascii="Arial Narrow" w:hAnsi="Arial Narrow" w:cs="Arial"/>
          <w:sz w:val="22"/>
          <w:szCs w:val="22"/>
        </w:rPr>
        <w:t xml:space="preserve"> medio electrónico</w:t>
      </w:r>
      <w:r w:rsidR="004810AC" w:rsidRPr="00491AE2">
        <w:rPr>
          <w:rFonts w:ascii="Arial Narrow" w:hAnsi="Arial Narrow" w:cs="Arial"/>
          <w:sz w:val="22"/>
          <w:szCs w:val="22"/>
        </w:rPr>
        <w:t xml:space="preserve"> (escáner) debidamente firmado por el represente legal o la persona con las facultades para comprometerse a los correos electrónicos: </w:t>
      </w:r>
      <w:hyperlink r:id="rId9" w:history="1">
        <w:r w:rsidR="00413FC4" w:rsidRPr="00F828EA">
          <w:rPr>
            <w:rStyle w:val="Hipervnculo"/>
            <w:rFonts w:ascii="Arial Narrow" w:hAnsi="Arial Narrow" w:cs="Arial"/>
            <w:sz w:val="22"/>
            <w:szCs w:val="22"/>
          </w:rPr>
          <w:t>anoche@uan.edu.mx</w:t>
        </w:r>
      </w:hyperlink>
      <w:r w:rsidR="00413FC4" w:rsidRPr="00F828EA">
        <w:rPr>
          <w:rFonts w:ascii="Arial Narrow" w:hAnsi="Arial Narrow" w:cs="Arial"/>
          <w:color w:val="00B0F0"/>
          <w:sz w:val="22"/>
          <w:szCs w:val="22"/>
        </w:rPr>
        <w:t xml:space="preserve">, </w:t>
      </w:r>
      <w:hyperlink r:id="rId10" w:history="1">
        <w:r w:rsidR="00413FC4" w:rsidRPr="00F828EA">
          <w:rPr>
            <w:rStyle w:val="Hipervnculo"/>
            <w:rFonts w:ascii="Arial Narrow" w:hAnsi="Arial Narrow" w:cs="Arial"/>
            <w:sz w:val="22"/>
            <w:szCs w:val="22"/>
          </w:rPr>
          <w:t>marco.perez@uan.edu.mx</w:t>
        </w:r>
      </w:hyperlink>
      <w:r w:rsidR="00413FC4" w:rsidRPr="00F828EA">
        <w:rPr>
          <w:rFonts w:ascii="Arial Narrow" w:hAnsi="Arial Narrow" w:cs="Arial"/>
          <w:color w:val="00B0F0"/>
          <w:sz w:val="22"/>
          <w:szCs w:val="22"/>
        </w:rPr>
        <w:t xml:space="preserve">, </w:t>
      </w:r>
      <w:hyperlink r:id="rId11" w:history="1">
        <w:r w:rsidR="00413FC4" w:rsidRPr="00F828EA">
          <w:rPr>
            <w:rStyle w:val="Hipervnculo"/>
            <w:rFonts w:ascii="Arial Narrow" w:hAnsi="Arial Narrow" w:cs="Arial"/>
            <w:sz w:val="22"/>
            <w:szCs w:val="22"/>
          </w:rPr>
          <w:t>naibeth@uan.edu.mx</w:t>
        </w:r>
      </w:hyperlink>
      <w:r w:rsidR="001930A8">
        <w:rPr>
          <w:rStyle w:val="Hipervnculo"/>
          <w:rFonts w:ascii="Arial Narrow" w:hAnsi="Arial Narrow" w:cs="Arial"/>
          <w:sz w:val="22"/>
          <w:szCs w:val="22"/>
        </w:rPr>
        <w:t xml:space="preserve"> </w:t>
      </w:r>
      <w:r w:rsidR="00413FC4" w:rsidRPr="00F828EA">
        <w:rPr>
          <w:rFonts w:ascii="Arial Narrow" w:hAnsi="Arial Narrow" w:cs="Arial"/>
          <w:sz w:val="22"/>
          <w:szCs w:val="22"/>
        </w:rPr>
        <w:t>y</w:t>
      </w:r>
      <w:r w:rsidR="001930A8">
        <w:rPr>
          <w:rFonts w:ascii="Arial Narrow" w:hAnsi="Arial Narrow" w:cs="Arial"/>
          <w:sz w:val="22"/>
          <w:szCs w:val="22"/>
        </w:rPr>
        <w:t xml:space="preserve"> </w:t>
      </w:r>
      <w:hyperlink r:id="rId12" w:history="1">
        <w:r w:rsidR="001930A8" w:rsidRPr="00056EF7">
          <w:rPr>
            <w:rStyle w:val="Hipervnculo"/>
            <w:rFonts w:ascii="Arial Narrow" w:hAnsi="Arial Narrow" w:cs="Arial"/>
            <w:sz w:val="22"/>
            <w:szCs w:val="22"/>
          </w:rPr>
          <w:t>leydi.perez@uan.edu.mx</w:t>
        </w:r>
      </w:hyperlink>
    </w:p>
    <w:p w14:paraId="27666A02" w14:textId="77777777" w:rsidR="00A81CE5" w:rsidRPr="00491AE2" w:rsidRDefault="00A81CE5" w:rsidP="003B3877">
      <w:pPr>
        <w:pStyle w:val="Textoindependiente3"/>
        <w:spacing w:after="0"/>
        <w:jc w:val="both"/>
        <w:rPr>
          <w:rFonts w:ascii="Arial Narrow" w:hAnsi="Arial Narrow" w:cs="Arial"/>
          <w:sz w:val="22"/>
          <w:szCs w:val="22"/>
          <w:lang w:val="es-MX"/>
        </w:rPr>
      </w:pPr>
    </w:p>
    <w:p w14:paraId="1EFD9337" w14:textId="77777777" w:rsidR="00A81CE5" w:rsidRPr="00491AE2" w:rsidRDefault="00A661A4" w:rsidP="003B3877">
      <w:pPr>
        <w:pStyle w:val="Textoindependiente3"/>
        <w:spacing w:after="0"/>
        <w:jc w:val="both"/>
        <w:rPr>
          <w:rFonts w:ascii="Arial Narrow" w:hAnsi="Arial Narrow" w:cs="Arial"/>
          <w:sz w:val="22"/>
          <w:szCs w:val="22"/>
          <w:lang w:val="es-MX"/>
        </w:rPr>
      </w:pPr>
      <w:r w:rsidRPr="00491AE2">
        <w:rPr>
          <w:rFonts w:ascii="Arial Narrow" w:hAnsi="Arial Narrow" w:cs="Arial"/>
          <w:sz w:val="22"/>
          <w:szCs w:val="22"/>
          <w:lang w:val="es-MX"/>
        </w:rPr>
        <w:lastRenderedPageBreak/>
        <w:t>Así mismo,</w:t>
      </w:r>
      <w:r w:rsidR="00A81CE5" w:rsidRPr="00491AE2">
        <w:rPr>
          <w:rFonts w:ascii="Arial Narrow" w:hAnsi="Arial Narrow" w:cs="Arial"/>
          <w:sz w:val="22"/>
          <w:szCs w:val="22"/>
          <w:lang w:val="es-MX"/>
        </w:rPr>
        <w:t xml:space="preserve"> debe ser </w:t>
      </w:r>
      <w:r w:rsidR="00BB6E99" w:rsidRPr="00491AE2">
        <w:rPr>
          <w:rFonts w:ascii="Arial Narrow" w:hAnsi="Arial Narrow" w:cs="Arial"/>
          <w:sz w:val="22"/>
          <w:szCs w:val="22"/>
          <w:lang w:val="es-MX"/>
        </w:rPr>
        <w:t>acompañado de los siguientes documentos de acuerdo con</w:t>
      </w:r>
      <w:r w:rsidR="00A22F81" w:rsidRPr="00491AE2">
        <w:rPr>
          <w:rFonts w:ascii="Arial Narrow" w:hAnsi="Arial Narrow" w:cs="Arial"/>
          <w:sz w:val="22"/>
          <w:szCs w:val="22"/>
          <w:lang w:val="es-MX"/>
        </w:rPr>
        <w:t xml:space="preserve"> el artículo 33 bis de la </w:t>
      </w:r>
      <w:r w:rsidR="001C4FDB" w:rsidRPr="00491AE2">
        <w:rPr>
          <w:rFonts w:ascii="Arial Narrow" w:hAnsi="Arial Narrow" w:cs="Arial"/>
          <w:sz w:val="22"/>
          <w:szCs w:val="22"/>
          <w:lang w:val="es-MX"/>
        </w:rPr>
        <w:t>Ley de Adquisiciones, Arrendamientos, Servicios y Almacenes del Estado de Nayarit:</w:t>
      </w:r>
    </w:p>
    <w:p w14:paraId="01055936" w14:textId="77777777" w:rsidR="00BB6E99" w:rsidRPr="00491AE2" w:rsidRDefault="00BB6E99" w:rsidP="003B3877">
      <w:pPr>
        <w:pStyle w:val="Textoindependiente3"/>
        <w:spacing w:after="0"/>
        <w:jc w:val="both"/>
        <w:rPr>
          <w:rFonts w:ascii="Arial Narrow" w:hAnsi="Arial Narrow" w:cs="Arial"/>
          <w:sz w:val="22"/>
          <w:szCs w:val="22"/>
          <w:lang w:val="es-MX"/>
        </w:rPr>
      </w:pPr>
    </w:p>
    <w:p w14:paraId="453C10E2" w14:textId="77777777" w:rsidR="001C4FDB" w:rsidRPr="00491AE2" w:rsidRDefault="001C4FDB" w:rsidP="001C4FDB">
      <w:pPr>
        <w:pStyle w:val="Textoindependiente3"/>
        <w:numPr>
          <w:ilvl w:val="0"/>
          <w:numId w:val="30"/>
        </w:numPr>
        <w:spacing w:after="0"/>
        <w:jc w:val="both"/>
        <w:rPr>
          <w:rFonts w:ascii="Arial Narrow" w:hAnsi="Arial Narrow" w:cs="Arial"/>
          <w:sz w:val="22"/>
          <w:szCs w:val="22"/>
          <w:lang w:val="es-MX"/>
        </w:rPr>
      </w:pPr>
      <w:r w:rsidRPr="00491AE2">
        <w:rPr>
          <w:rFonts w:ascii="Arial Narrow" w:hAnsi="Arial Narrow" w:cs="Arial"/>
          <w:sz w:val="22"/>
          <w:szCs w:val="22"/>
          <w:lang w:val="es-MX"/>
        </w:rPr>
        <w:t xml:space="preserve">Registro de al menos dos años </w:t>
      </w:r>
      <w:r w:rsidR="00096E1D" w:rsidRPr="00491AE2">
        <w:rPr>
          <w:rFonts w:ascii="Arial Narrow" w:hAnsi="Arial Narrow" w:cs="Arial"/>
          <w:sz w:val="22"/>
          <w:szCs w:val="22"/>
          <w:lang w:val="es-MX"/>
        </w:rPr>
        <w:t>anteriores, ante el Servicio de Administración Tributaria.</w:t>
      </w:r>
    </w:p>
    <w:p w14:paraId="2C6084A5" w14:textId="77777777" w:rsidR="00096E1D" w:rsidRPr="00491AE2" w:rsidRDefault="00096E1D" w:rsidP="001C4FDB">
      <w:pPr>
        <w:pStyle w:val="Textoindependiente3"/>
        <w:numPr>
          <w:ilvl w:val="0"/>
          <w:numId w:val="30"/>
        </w:numPr>
        <w:spacing w:after="0"/>
        <w:jc w:val="both"/>
        <w:rPr>
          <w:rFonts w:ascii="Arial Narrow" w:hAnsi="Arial Narrow" w:cs="Arial"/>
          <w:sz w:val="22"/>
          <w:szCs w:val="22"/>
          <w:lang w:val="es-MX"/>
        </w:rPr>
      </w:pPr>
      <w:r w:rsidRPr="00491AE2">
        <w:rPr>
          <w:rFonts w:ascii="Arial Narrow" w:hAnsi="Arial Narrow" w:cs="Arial"/>
          <w:sz w:val="22"/>
          <w:szCs w:val="22"/>
          <w:lang w:val="es-MX"/>
        </w:rPr>
        <w:t>Registro de al menos dos años anteriores, ante el Seguro Social</w:t>
      </w:r>
      <w:r w:rsidR="00A1193F" w:rsidRPr="00491AE2">
        <w:rPr>
          <w:rFonts w:ascii="Arial Narrow" w:hAnsi="Arial Narrow" w:cs="Arial"/>
          <w:sz w:val="22"/>
          <w:szCs w:val="22"/>
          <w:lang w:val="es-MX"/>
        </w:rPr>
        <w:t xml:space="preserve"> o documento expedido por la misma institución donde se especifique que no se encuentra afiliado al Instituto Mexicano del S</w:t>
      </w:r>
      <w:r w:rsidR="002F5995" w:rsidRPr="00491AE2">
        <w:rPr>
          <w:rFonts w:ascii="Arial Narrow" w:hAnsi="Arial Narrow" w:cs="Arial"/>
          <w:sz w:val="22"/>
          <w:szCs w:val="22"/>
          <w:lang w:val="es-MX"/>
        </w:rPr>
        <w:t>eguro Social.</w:t>
      </w:r>
    </w:p>
    <w:p w14:paraId="0DCD8B61" w14:textId="77777777" w:rsidR="00A1193F" w:rsidRPr="00491AE2" w:rsidRDefault="002C56D6" w:rsidP="001C4FDB">
      <w:pPr>
        <w:pStyle w:val="Textoindependiente3"/>
        <w:numPr>
          <w:ilvl w:val="0"/>
          <w:numId w:val="30"/>
        </w:numPr>
        <w:spacing w:after="0"/>
        <w:jc w:val="both"/>
        <w:rPr>
          <w:rFonts w:ascii="Arial Narrow" w:hAnsi="Arial Narrow" w:cs="Arial"/>
          <w:sz w:val="22"/>
          <w:szCs w:val="22"/>
          <w:lang w:val="es-MX"/>
        </w:rPr>
      </w:pPr>
      <w:r w:rsidRPr="00491AE2">
        <w:rPr>
          <w:rFonts w:ascii="Arial Narrow" w:hAnsi="Arial Narrow" w:cs="Arial"/>
          <w:sz w:val="22"/>
          <w:szCs w:val="22"/>
          <w:lang w:val="es-MX"/>
        </w:rPr>
        <w:t>Pago de los últimos dos años</w:t>
      </w:r>
      <w:r w:rsidR="002F5995" w:rsidRPr="00491AE2">
        <w:rPr>
          <w:rFonts w:ascii="Arial Narrow" w:hAnsi="Arial Narrow" w:cs="Arial"/>
          <w:sz w:val="22"/>
          <w:szCs w:val="22"/>
          <w:lang w:val="es-MX"/>
        </w:rPr>
        <w:t xml:space="preserve"> del servicio de agua potable, ya sea anual </w:t>
      </w:r>
      <w:r w:rsidR="00C358EC" w:rsidRPr="00491AE2">
        <w:rPr>
          <w:rFonts w:ascii="Arial Narrow" w:hAnsi="Arial Narrow" w:cs="Arial"/>
          <w:sz w:val="22"/>
          <w:szCs w:val="22"/>
          <w:lang w:val="es-MX"/>
        </w:rPr>
        <w:t>y</w:t>
      </w:r>
      <w:r w:rsidR="002F5995" w:rsidRPr="00491AE2">
        <w:rPr>
          <w:rFonts w:ascii="Arial Narrow" w:hAnsi="Arial Narrow" w:cs="Arial"/>
          <w:sz w:val="22"/>
          <w:szCs w:val="22"/>
          <w:lang w:val="es-MX"/>
        </w:rPr>
        <w:t xml:space="preserve"> último pago mensual del 20</w:t>
      </w:r>
      <w:r w:rsidR="00E1762B" w:rsidRPr="00491AE2">
        <w:rPr>
          <w:rFonts w:ascii="Arial Narrow" w:hAnsi="Arial Narrow" w:cs="Arial"/>
          <w:sz w:val="22"/>
          <w:szCs w:val="22"/>
          <w:lang w:val="es-MX"/>
        </w:rPr>
        <w:t>20.</w:t>
      </w:r>
    </w:p>
    <w:p w14:paraId="2168CF1F" w14:textId="77777777" w:rsidR="002F5995" w:rsidRPr="00491AE2" w:rsidRDefault="002C56D6" w:rsidP="001C4FDB">
      <w:pPr>
        <w:pStyle w:val="Textoindependiente3"/>
        <w:numPr>
          <w:ilvl w:val="0"/>
          <w:numId w:val="30"/>
        </w:numPr>
        <w:spacing w:after="0"/>
        <w:jc w:val="both"/>
        <w:rPr>
          <w:rFonts w:ascii="Arial Narrow" w:hAnsi="Arial Narrow" w:cs="Arial"/>
          <w:sz w:val="22"/>
          <w:szCs w:val="22"/>
          <w:lang w:val="es-MX"/>
        </w:rPr>
      </w:pPr>
      <w:r w:rsidRPr="00491AE2">
        <w:rPr>
          <w:rFonts w:ascii="Arial Narrow" w:hAnsi="Arial Narrow" w:cs="Arial"/>
          <w:sz w:val="22"/>
          <w:szCs w:val="22"/>
          <w:lang w:val="es-MX"/>
        </w:rPr>
        <w:t xml:space="preserve">Pago de los últimos dos años </w:t>
      </w:r>
      <w:r w:rsidR="006D151B" w:rsidRPr="00491AE2">
        <w:rPr>
          <w:rFonts w:ascii="Arial Narrow" w:hAnsi="Arial Narrow" w:cs="Arial"/>
          <w:sz w:val="22"/>
          <w:szCs w:val="22"/>
          <w:lang w:val="es-MX"/>
        </w:rPr>
        <w:t>del servicio de suministro de energía eléctrica</w:t>
      </w:r>
      <w:r w:rsidR="00E1762B" w:rsidRPr="00491AE2">
        <w:rPr>
          <w:rFonts w:ascii="Arial Narrow" w:hAnsi="Arial Narrow" w:cs="Arial"/>
          <w:sz w:val="22"/>
          <w:szCs w:val="22"/>
          <w:lang w:val="es-MX"/>
        </w:rPr>
        <w:t>.</w:t>
      </w:r>
    </w:p>
    <w:p w14:paraId="4CDEABA8" w14:textId="77777777" w:rsidR="00434A35" w:rsidRPr="00491AE2" w:rsidRDefault="00434A35" w:rsidP="00434A35">
      <w:pPr>
        <w:pStyle w:val="Textoindependiente3"/>
        <w:numPr>
          <w:ilvl w:val="0"/>
          <w:numId w:val="30"/>
        </w:numPr>
        <w:spacing w:after="0"/>
        <w:jc w:val="both"/>
        <w:rPr>
          <w:rFonts w:ascii="Arial Narrow" w:hAnsi="Arial Narrow" w:cs="Arial"/>
          <w:sz w:val="22"/>
          <w:szCs w:val="22"/>
          <w:lang w:val="es-MX"/>
        </w:rPr>
      </w:pPr>
      <w:r w:rsidRPr="00491AE2">
        <w:rPr>
          <w:rFonts w:ascii="Arial Narrow" w:hAnsi="Arial Narrow" w:cs="Arial"/>
          <w:sz w:val="22"/>
          <w:szCs w:val="22"/>
          <w:lang w:val="es-MX"/>
        </w:rPr>
        <w:t>Todos los anteriores</w:t>
      </w:r>
      <w:r w:rsidR="0002751A" w:rsidRPr="00491AE2">
        <w:rPr>
          <w:rFonts w:ascii="Arial Narrow" w:hAnsi="Arial Narrow" w:cs="Arial"/>
          <w:sz w:val="22"/>
          <w:szCs w:val="22"/>
          <w:lang w:val="es-MX"/>
        </w:rPr>
        <w:t xml:space="preserve"> a nombre del licitante con interés a participar.</w:t>
      </w:r>
    </w:p>
    <w:p w14:paraId="156C2C3E" w14:textId="343B3169" w:rsidR="00434A35" w:rsidRPr="00D329F1" w:rsidRDefault="00B55376" w:rsidP="00434A35">
      <w:pPr>
        <w:pStyle w:val="Textoindependiente3"/>
        <w:spacing w:after="0"/>
        <w:jc w:val="both"/>
        <w:rPr>
          <w:rFonts w:ascii="Arial Narrow" w:hAnsi="Arial Narrow" w:cs="Arial"/>
          <w:sz w:val="22"/>
          <w:szCs w:val="22"/>
          <w:lang w:val="es-MX"/>
        </w:rPr>
      </w:pPr>
      <w:r w:rsidRPr="00D329F1">
        <w:rPr>
          <w:rFonts w:ascii="Arial Narrow" w:hAnsi="Arial Narrow" w:cs="Arial"/>
          <w:sz w:val="22"/>
          <w:szCs w:val="22"/>
          <w:lang w:val="es-MX"/>
        </w:rPr>
        <w:t>Además,</w:t>
      </w:r>
      <w:r w:rsidR="00434A35" w:rsidRPr="00D329F1">
        <w:rPr>
          <w:rFonts w:ascii="Arial Narrow" w:hAnsi="Arial Narrow" w:cs="Arial"/>
          <w:sz w:val="22"/>
          <w:szCs w:val="22"/>
          <w:lang w:val="es-MX"/>
        </w:rPr>
        <w:t xml:space="preserve"> deberán adjuntar</w:t>
      </w:r>
      <w:r w:rsidR="00BA4EBE" w:rsidRPr="00D329F1">
        <w:rPr>
          <w:rFonts w:ascii="Arial Narrow" w:hAnsi="Arial Narrow" w:cs="Arial"/>
          <w:sz w:val="22"/>
          <w:szCs w:val="22"/>
          <w:lang w:val="es-MX"/>
        </w:rPr>
        <w:t>:</w:t>
      </w:r>
    </w:p>
    <w:p w14:paraId="71EA02B0" w14:textId="77777777" w:rsidR="00BA4EBE" w:rsidRPr="00D329F1" w:rsidRDefault="00C066F9" w:rsidP="00BA4EBE">
      <w:pPr>
        <w:pStyle w:val="Textoindependiente3"/>
        <w:numPr>
          <w:ilvl w:val="0"/>
          <w:numId w:val="31"/>
        </w:numPr>
        <w:spacing w:after="0"/>
        <w:jc w:val="both"/>
        <w:rPr>
          <w:rFonts w:ascii="Arial Narrow" w:hAnsi="Arial Narrow" w:cs="Arial"/>
          <w:sz w:val="22"/>
          <w:szCs w:val="22"/>
          <w:lang w:val="es-MX"/>
        </w:rPr>
      </w:pPr>
      <w:r w:rsidRPr="00D329F1">
        <w:rPr>
          <w:rFonts w:ascii="Arial Narrow" w:hAnsi="Arial Narrow" w:cs="Arial"/>
          <w:sz w:val="22"/>
          <w:szCs w:val="22"/>
          <w:lang w:val="es-MX"/>
        </w:rPr>
        <w:t xml:space="preserve">Escrito libre bajo protesta de decir verdad que no tiene relación jurídica o por afinidad </w:t>
      </w:r>
      <w:r w:rsidR="00E019B7" w:rsidRPr="00D329F1">
        <w:rPr>
          <w:rFonts w:ascii="Arial Narrow" w:hAnsi="Arial Narrow" w:cs="Arial"/>
          <w:sz w:val="22"/>
          <w:szCs w:val="22"/>
          <w:lang w:val="es-MX"/>
        </w:rPr>
        <w:t>con servidores públicos de la Universidad Autónoma de Nayarit.</w:t>
      </w:r>
    </w:p>
    <w:p w14:paraId="397614AC" w14:textId="77777777" w:rsidR="00D329F1" w:rsidRDefault="00D329F1" w:rsidP="007527E3">
      <w:pPr>
        <w:pStyle w:val="Textoindependiente3"/>
        <w:spacing w:after="0"/>
        <w:jc w:val="both"/>
        <w:outlineLvl w:val="1"/>
        <w:rPr>
          <w:rFonts w:ascii="Arial Narrow" w:hAnsi="Arial Narrow" w:cs="Arial"/>
          <w:b/>
          <w:sz w:val="22"/>
          <w:szCs w:val="22"/>
          <w:lang w:val="es-MX"/>
        </w:rPr>
      </w:pPr>
      <w:bookmarkStart w:id="31" w:name="_Toc19107954"/>
    </w:p>
    <w:p w14:paraId="0203D258" w14:textId="77777777" w:rsidR="008F0AFE" w:rsidRPr="00491AE2" w:rsidRDefault="007171EA" w:rsidP="007527E3">
      <w:pPr>
        <w:pStyle w:val="Textoindependiente3"/>
        <w:spacing w:after="0"/>
        <w:jc w:val="both"/>
        <w:outlineLvl w:val="1"/>
        <w:rPr>
          <w:rFonts w:ascii="Arial Narrow" w:hAnsi="Arial Narrow" w:cs="Arial"/>
          <w:b/>
          <w:sz w:val="22"/>
          <w:szCs w:val="22"/>
          <w:lang w:val="es-MX"/>
        </w:rPr>
      </w:pPr>
      <w:bookmarkStart w:id="32" w:name="_Toc47371214"/>
      <w:r w:rsidRPr="00491AE2">
        <w:rPr>
          <w:rFonts w:ascii="Arial Narrow" w:hAnsi="Arial Narrow" w:cs="Arial"/>
          <w:b/>
          <w:sz w:val="22"/>
          <w:szCs w:val="22"/>
          <w:lang w:val="es-MX"/>
        </w:rPr>
        <w:t xml:space="preserve">B.2. </w:t>
      </w:r>
      <w:r w:rsidR="00C61C5E" w:rsidRPr="00491AE2">
        <w:rPr>
          <w:rFonts w:ascii="Arial Narrow" w:hAnsi="Arial Narrow" w:cs="Arial"/>
          <w:b/>
          <w:sz w:val="22"/>
          <w:szCs w:val="22"/>
          <w:lang w:val="es-MX"/>
        </w:rPr>
        <w:t>COSTO DE LAS BASES:</w:t>
      </w:r>
      <w:bookmarkEnd w:id="31"/>
      <w:bookmarkEnd w:id="32"/>
    </w:p>
    <w:p w14:paraId="67A934DC" w14:textId="6F4F1E16" w:rsidR="0007317A" w:rsidRPr="00491AE2" w:rsidRDefault="0007317A" w:rsidP="0007317A">
      <w:pPr>
        <w:pStyle w:val="Textoindependiente3"/>
        <w:spacing w:after="0"/>
        <w:jc w:val="both"/>
        <w:rPr>
          <w:rFonts w:ascii="Arial Narrow" w:hAnsi="Arial Narrow" w:cs="Arial"/>
          <w:sz w:val="22"/>
          <w:szCs w:val="22"/>
          <w:lang w:val="es-MX"/>
        </w:rPr>
      </w:pPr>
      <w:r w:rsidRPr="00491AE2">
        <w:rPr>
          <w:rFonts w:ascii="Arial Narrow" w:hAnsi="Arial Narrow" w:cs="Arial"/>
          <w:sz w:val="22"/>
          <w:szCs w:val="22"/>
          <w:lang w:val="es-MX"/>
        </w:rPr>
        <w:t>El costo</w:t>
      </w:r>
      <w:r w:rsidR="00320450" w:rsidRPr="00491AE2">
        <w:rPr>
          <w:rFonts w:ascii="Arial Narrow" w:hAnsi="Arial Narrow" w:cs="Arial"/>
          <w:sz w:val="22"/>
          <w:szCs w:val="22"/>
          <w:lang w:val="es-MX"/>
        </w:rPr>
        <w:t xml:space="preserve"> de las presentes bases es </w:t>
      </w:r>
      <w:r w:rsidR="00320450" w:rsidRPr="00974017">
        <w:rPr>
          <w:rFonts w:ascii="Arial Narrow" w:hAnsi="Arial Narrow" w:cs="Arial"/>
          <w:sz w:val="22"/>
          <w:szCs w:val="22"/>
          <w:lang w:val="es-MX"/>
        </w:rPr>
        <w:t>de $</w:t>
      </w:r>
      <w:r w:rsidR="00974017" w:rsidRPr="00974017">
        <w:rPr>
          <w:rFonts w:ascii="Arial Narrow" w:hAnsi="Arial Narrow" w:cs="Arial"/>
          <w:sz w:val="22"/>
          <w:szCs w:val="22"/>
          <w:lang w:val="es-MX"/>
        </w:rPr>
        <w:t>1</w:t>
      </w:r>
      <w:r w:rsidRPr="00974017">
        <w:rPr>
          <w:rFonts w:ascii="Arial Narrow" w:hAnsi="Arial Narrow" w:cs="Arial"/>
          <w:sz w:val="22"/>
          <w:szCs w:val="22"/>
          <w:lang w:val="es-MX"/>
        </w:rPr>
        <w:t>,</w:t>
      </w:r>
      <w:r w:rsidR="00EF3D13">
        <w:rPr>
          <w:rFonts w:ascii="Arial Narrow" w:hAnsi="Arial Narrow" w:cs="Arial"/>
          <w:sz w:val="22"/>
          <w:szCs w:val="22"/>
          <w:lang w:val="es-MX"/>
        </w:rPr>
        <w:t>5</w:t>
      </w:r>
      <w:r w:rsidRPr="00974017">
        <w:rPr>
          <w:rFonts w:ascii="Arial Narrow" w:hAnsi="Arial Narrow" w:cs="Arial"/>
          <w:sz w:val="22"/>
          <w:szCs w:val="22"/>
          <w:lang w:val="es-MX"/>
        </w:rPr>
        <w:t>00.00 (</w:t>
      </w:r>
      <w:r w:rsidR="00974017" w:rsidRPr="00974017">
        <w:rPr>
          <w:rFonts w:ascii="Arial Narrow" w:hAnsi="Arial Narrow" w:cs="Arial"/>
          <w:sz w:val="22"/>
          <w:szCs w:val="22"/>
          <w:lang w:val="es-MX"/>
        </w:rPr>
        <w:t>M</w:t>
      </w:r>
      <w:r w:rsidR="007171EA" w:rsidRPr="00974017">
        <w:rPr>
          <w:rFonts w:ascii="Arial Narrow" w:hAnsi="Arial Narrow" w:cs="Arial"/>
          <w:sz w:val="22"/>
          <w:szCs w:val="22"/>
          <w:lang w:val="es-MX"/>
        </w:rPr>
        <w:t xml:space="preserve">il </w:t>
      </w:r>
      <w:r w:rsidR="00EF3D13">
        <w:rPr>
          <w:rFonts w:ascii="Arial Narrow" w:hAnsi="Arial Narrow" w:cs="Arial"/>
          <w:sz w:val="22"/>
          <w:szCs w:val="22"/>
          <w:lang w:val="es-MX"/>
        </w:rPr>
        <w:t xml:space="preserve">quinientos </w:t>
      </w:r>
      <w:r w:rsidR="007171EA" w:rsidRPr="00974017">
        <w:rPr>
          <w:rFonts w:ascii="Arial Narrow" w:hAnsi="Arial Narrow" w:cs="Arial"/>
          <w:sz w:val="22"/>
          <w:szCs w:val="22"/>
          <w:lang w:val="es-MX"/>
        </w:rPr>
        <w:t>pesos 00/100 M.N.)</w:t>
      </w:r>
      <w:r w:rsidR="00D404A0" w:rsidRPr="00491AE2">
        <w:rPr>
          <w:rFonts w:ascii="Arial Narrow" w:hAnsi="Arial Narrow" w:cs="Arial"/>
          <w:sz w:val="22"/>
          <w:szCs w:val="22"/>
          <w:lang w:val="es-MX"/>
        </w:rPr>
        <w:t>, el pago no será reembolsable.</w:t>
      </w:r>
    </w:p>
    <w:p w14:paraId="615DD349" w14:textId="77777777" w:rsidR="007171EA" w:rsidRPr="00F828EA" w:rsidRDefault="007171EA" w:rsidP="0007317A">
      <w:pPr>
        <w:pStyle w:val="Textoindependiente3"/>
        <w:spacing w:after="0"/>
        <w:jc w:val="both"/>
        <w:rPr>
          <w:rFonts w:ascii="Arial Narrow" w:hAnsi="Arial Narrow" w:cs="Arial"/>
          <w:sz w:val="22"/>
          <w:szCs w:val="22"/>
          <w:lang w:val="es-MX"/>
        </w:rPr>
      </w:pPr>
    </w:p>
    <w:p w14:paraId="677F6F8F" w14:textId="77777777" w:rsidR="007171EA" w:rsidRPr="00F828EA" w:rsidRDefault="007171EA" w:rsidP="0007317A">
      <w:pPr>
        <w:pStyle w:val="Textoindependiente3"/>
        <w:spacing w:after="0"/>
        <w:jc w:val="both"/>
        <w:rPr>
          <w:rFonts w:ascii="Arial Narrow" w:hAnsi="Arial Narrow" w:cs="Arial"/>
          <w:sz w:val="22"/>
          <w:szCs w:val="22"/>
          <w:lang w:val="es-MX"/>
        </w:rPr>
      </w:pPr>
      <w:r w:rsidRPr="00F828EA">
        <w:rPr>
          <w:rFonts w:ascii="Arial Narrow" w:hAnsi="Arial Narrow" w:cs="Arial"/>
          <w:sz w:val="22"/>
          <w:szCs w:val="22"/>
          <w:lang w:val="es-MX"/>
        </w:rPr>
        <w:t>El procedimiento para proceder a pagar las bases del presente proceso licitatorio será:</w:t>
      </w:r>
    </w:p>
    <w:p w14:paraId="1EE7AB33" w14:textId="77777777" w:rsidR="007171EA" w:rsidRPr="00491AE2" w:rsidRDefault="007171EA" w:rsidP="007171EA">
      <w:pPr>
        <w:pStyle w:val="Textoindependiente3"/>
        <w:numPr>
          <w:ilvl w:val="0"/>
          <w:numId w:val="32"/>
        </w:numPr>
        <w:spacing w:after="0"/>
        <w:jc w:val="both"/>
        <w:rPr>
          <w:rFonts w:ascii="Arial Narrow" w:hAnsi="Arial Narrow" w:cs="Arial"/>
          <w:sz w:val="22"/>
          <w:szCs w:val="22"/>
          <w:lang w:val="es-MX"/>
        </w:rPr>
      </w:pPr>
      <w:r w:rsidRPr="00491AE2">
        <w:rPr>
          <w:rFonts w:ascii="Arial Narrow" w:hAnsi="Arial Narrow" w:cs="Arial"/>
          <w:sz w:val="22"/>
          <w:szCs w:val="22"/>
          <w:lang w:val="es-MX"/>
        </w:rPr>
        <w:t>Entrega</w:t>
      </w:r>
      <w:r w:rsidR="001E14CB" w:rsidRPr="00491AE2">
        <w:rPr>
          <w:rFonts w:ascii="Arial Narrow" w:hAnsi="Arial Narrow" w:cs="Arial"/>
          <w:sz w:val="22"/>
          <w:szCs w:val="22"/>
          <w:lang w:val="es-MX"/>
        </w:rPr>
        <w:t>r la documentación solicitada</w:t>
      </w:r>
      <w:r w:rsidRPr="00491AE2">
        <w:rPr>
          <w:rFonts w:ascii="Arial Narrow" w:hAnsi="Arial Narrow" w:cs="Arial"/>
          <w:sz w:val="22"/>
          <w:szCs w:val="22"/>
          <w:lang w:val="es-MX"/>
        </w:rPr>
        <w:t xml:space="preserve"> en el punto B.1 de la presente convocatoria</w:t>
      </w:r>
      <w:r w:rsidR="004C363F" w:rsidRPr="00491AE2">
        <w:rPr>
          <w:rFonts w:ascii="Arial Narrow" w:hAnsi="Arial Narrow" w:cs="Arial"/>
          <w:sz w:val="22"/>
          <w:szCs w:val="22"/>
          <w:lang w:val="es-MX"/>
        </w:rPr>
        <w:t xml:space="preserve"> en el Departamento de Adquisiciones de la Dirección de Recursos Materiales</w:t>
      </w:r>
      <w:r w:rsidRPr="00491AE2">
        <w:rPr>
          <w:rFonts w:ascii="Arial Narrow" w:hAnsi="Arial Narrow" w:cs="Arial"/>
          <w:sz w:val="22"/>
          <w:szCs w:val="22"/>
          <w:lang w:val="es-MX"/>
        </w:rPr>
        <w:t>.</w:t>
      </w:r>
    </w:p>
    <w:p w14:paraId="389F8CBC" w14:textId="22574C29" w:rsidR="007171EA" w:rsidRPr="00240C21" w:rsidRDefault="007171EA" w:rsidP="007171EA">
      <w:pPr>
        <w:pStyle w:val="Textoindependiente3"/>
        <w:numPr>
          <w:ilvl w:val="0"/>
          <w:numId w:val="32"/>
        </w:numPr>
        <w:spacing w:after="0"/>
        <w:jc w:val="both"/>
        <w:rPr>
          <w:rFonts w:ascii="Arial Narrow" w:hAnsi="Arial Narrow" w:cs="Arial"/>
          <w:sz w:val="22"/>
          <w:szCs w:val="22"/>
          <w:lang w:val="es-MX"/>
        </w:rPr>
      </w:pPr>
      <w:r w:rsidRPr="00240C21">
        <w:rPr>
          <w:rFonts w:ascii="Arial Narrow" w:hAnsi="Arial Narrow" w:cs="Arial"/>
          <w:sz w:val="22"/>
          <w:szCs w:val="22"/>
          <w:lang w:val="es-MX"/>
        </w:rPr>
        <w:t xml:space="preserve">Una </w:t>
      </w:r>
      <w:r w:rsidR="00B55376" w:rsidRPr="00240C21">
        <w:rPr>
          <w:rFonts w:ascii="Arial Narrow" w:hAnsi="Arial Narrow" w:cs="Arial"/>
          <w:sz w:val="22"/>
          <w:szCs w:val="22"/>
          <w:lang w:val="es-MX"/>
        </w:rPr>
        <w:t>vez que</w:t>
      </w:r>
      <w:r w:rsidR="001E14CB" w:rsidRPr="00240C21">
        <w:rPr>
          <w:rFonts w:ascii="Arial Narrow" w:hAnsi="Arial Narrow" w:cs="Arial"/>
          <w:sz w:val="22"/>
          <w:szCs w:val="22"/>
          <w:lang w:val="es-MX"/>
        </w:rPr>
        <w:t xml:space="preserve"> se </w:t>
      </w:r>
      <w:r w:rsidR="004C363F" w:rsidRPr="00240C21">
        <w:rPr>
          <w:rFonts w:ascii="Arial Narrow" w:hAnsi="Arial Narrow" w:cs="Arial"/>
          <w:sz w:val="22"/>
          <w:szCs w:val="22"/>
          <w:lang w:val="es-MX"/>
        </w:rPr>
        <w:t xml:space="preserve">revisen </w:t>
      </w:r>
      <w:r w:rsidR="0076761C" w:rsidRPr="00240C21">
        <w:rPr>
          <w:rFonts w:ascii="Arial Narrow" w:hAnsi="Arial Narrow" w:cs="Arial"/>
          <w:sz w:val="22"/>
          <w:szCs w:val="22"/>
          <w:lang w:val="es-MX"/>
        </w:rPr>
        <w:t xml:space="preserve">los mismos y cumpla con todos los escritos y documentos solicitados </w:t>
      </w:r>
      <w:r w:rsidRPr="00240C21">
        <w:rPr>
          <w:rFonts w:ascii="Arial Narrow" w:hAnsi="Arial Narrow" w:cs="Arial"/>
          <w:sz w:val="22"/>
          <w:szCs w:val="22"/>
          <w:lang w:val="es-MX"/>
        </w:rPr>
        <w:t>se pod</w:t>
      </w:r>
      <w:r w:rsidR="001E2A4A" w:rsidRPr="00240C21">
        <w:rPr>
          <w:rFonts w:ascii="Arial Narrow" w:hAnsi="Arial Narrow" w:cs="Arial"/>
          <w:sz w:val="22"/>
          <w:szCs w:val="22"/>
          <w:lang w:val="es-MX"/>
        </w:rPr>
        <w:t>rá realizar el pago mediante la siguiente opción</w:t>
      </w:r>
      <w:r w:rsidRPr="00240C21">
        <w:rPr>
          <w:rFonts w:ascii="Arial Narrow" w:hAnsi="Arial Narrow" w:cs="Arial"/>
          <w:sz w:val="22"/>
          <w:szCs w:val="22"/>
          <w:lang w:val="es-MX"/>
        </w:rPr>
        <w:t>:</w:t>
      </w:r>
    </w:p>
    <w:p w14:paraId="5BE6CD87" w14:textId="77777777" w:rsidR="00320450" w:rsidRPr="00F828EA" w:rsidRDefault="009324F7" w:rsidP="007C735B">
      <w:pPr>
        <w:pStyle w:val="Textoindependiente3"/>
        <w:numPr>
          <w:ilvl w:val="0"/>
          <w:numId w:val="33"/>
        </w:numPr>
        <w:spacing w:after="0"/>
        <w:jc w:val="both"/>
        <w:rPr>
          <w:rFonts w:ascii="Arial Narrow" w:hAnsi="Arial Narrow" w:cs="Arial"/>
          <w:sz w:val="22"/>
          <w:szCs w:val="22"/>
          <w:lang w:val="es-MX"/>
        </w:rPr>
      </w:pPr>
      <w:r w:rsidRPr="00F828EA">
        <w:rPr>
          <w:rFonts w:ascii="Arial Narrow" w:hAnsi="Arial Narrow" w:cs="Arial"/>
          <w:sz w:val="22"/>
          <w:szCs w:val="22"/>
          <w:lang w:val="es-MX"/>
        </w:rPr>
        <w:t xml:space="preserve">Transferencia Bancaria: </w:t>
      </w:r>
    </w:p>
    <w:p w14:paraId="4067ADF4" w14:textId="77777777" w:rsidR="009324F7" w:rsidRPr="00123FA9" w:rsidRDefault="009324F7" w:rsidP="009324F7">
      <w:pPr>
        <w:pStyle w:val="Textoindependiente3"/>
        <w:spacing w:after="0"/>
        <w:ind w:left="1070"/>
        <w:jc w:val="both"/>
        <w:rPr>
          <w:rFonts w:ascii="Arial Narrow" w:hAnsi="Arial Narrow" w:cs="Arial"/>
          <w:sz w:val="22"/>
          <w:szCs w:val="22"/>
          <w:lang w:val="es-MX"/>
        </w:rPr>
      </w:pPr>
      <w:r w:rsidRPr="00123FA9">
        <w:rPr>
          <w:rFonts w:ascii="Arial Narrow" w:hAnsi="Arial Narrow" w:cs="Arial"/>
          <w:sz w:val="22"/>
          <w:szCs w:val="22"/>
          <w:lang w:val="es-MX"/>
        </w:rPr>
        <w:t>A nombre de: Universidad Autónoma de Nayarit.</w:t>
      </w:r>
    </w:p>
    <w:p w14:paraId="6489316C" w14:textId="77777777" w:rsidR="009324F7" w:rsidRPr="00123FA9" w:rsidRDefault="009324F7" w:rsidP="009324F7">
      <w:pPr>
        <w:pStyle w:val="Textoindependiente3"/>
        <w:spacing w:after="0"/>
        <w:ind w:left="1070"/>
        <w:jc w:val="both"/>
        <w:rPr>
          <w:rFonts w:ascii="Arial Narrow" w:hAnsi="Arial Narrow" w:cs="Arial"/>
          <w:sz w:val="22"/>
          <w:szCs w:val="22"/>
          <w:lang w:val="es-MX"/>
        </w:rPr>
      </w:pPr>
      <w:r w:rsidRPr="00123FA9">
        <w:rPr>
          <w:rFonts w:ascii="Arial Narrow" w:hAnsi="Arial Narrow" w:cs="Arial"/>
          <w:sz w:val="22"/>
          <w:szCs w:val="22"/>
          <w:lang w:val="es-MX"/>
        </w:rPr>
        <w:t xml:space="preserve">Institución bancaria: </w:t>
      </w:r>
      <w:r w:rsidR="00426AD7" w:rsidRPr="00123FA9">
        <w:rPr>
          <w:rFonts w:ascii="Arial Narrow" w:hAnsi="Arial Narrow" w:cs="Arial"/>
          <w:sz w:val="22"/>
          <w:szCs w:val="22"/>
          <w:lang w:val="es-MX"/>
        </w:rPr>
        <w:t>SANTANDER.</w:t>
      </w:r>
    </w:p>
    <w:p w14:paraId="7E39D685" w14:textId="77777777" w:rsidR="00426AD7" w:rsidRPr="00123FA9" w:rsidRDefault="00426AD7" w:rsidP="009324F7">
      <w:pPr>
        <w:pStyle w:val="Textoindependiente3"/>
        <w:spacing w:after="0"/>
        <w:ind w:left="1070"/>
        <w:jc w:val="both"/>
        <w:rPr>
          <w:rFonts w:ascii="Arial Narrow" w:hAnsi="Arial Narrow" w:cs="Arial"/>
          <w:sz w:val="22"/>
          <w:szCs w:val="22"/>
          <w:lang w:val="es-MX"/>
        </w:rPr>
      </w:pPr>
      <w:r w:rsidRPr="00123FA9">
        <w:rPr>
          <w:rFonts w:ascii="Arial Narrow" w:hAnsi="Arial Narrow" w:cs="Arial"/>
          <w:sz w:val="22"/>
          <w:szCs w:val="22"/>
          <w:lang w:val="es-MX"/>
        </w:rPr>
        <w:t>Número de cuenta: 65505874178.</w:t>
      </w:r>
    </w:p>
    <w:p w14:paraId="0BE7A7CD" w14:textId="77777777" w:rsidR="00426AD7" w:rsidRPr="00123FA9" w:rsidRDefault="00014ECE" w:rsidP="009324F7">
      <w:pPr>
        <w:pStyle w:val="Textoindependiente3"/>
        <w:spacing w:after="0"/>
        <w:ind w:left="1070"/>
        <w:jc w:val="both"/>
        <w:rPr>
          <w:rFonts w:ascii="Arial Narrow" w:hAnsi="Arial Narrow" w:cs="Arial"/>
          <w:sz w:val="22"/>
          <w:szCs w:val="22"/>
          <w:lang w:val="es-MX"/>
        </w:rPr>
      </w:pPr>
      <w:r w:rsidRPr="00123FA9">
        <w:rPr>
          <w:rFonts w:ascii="Arial Narrow" w:hAnsi="Arial Narrow" w:cs="Arial"/>
          <w:sz w:val="22"/>
          <w:szCs w:val="22"/>
          <w:lang w:val="es-MX"/>
        </w:rPr>
        <w:t>Clave interbancaria: 014560655058741784.</w:t>
      </w:r>
    </w:p>
    <w:p w14:paraId="511D2423" w14:textId="4D8F1F21" w:rsidR="00014ECE" w:rsidRPr="00F828EA" w:rsidRDefault="00014ECE" w:rsidP="00014ECE">
      <w:pPr>
        <w:pStyle w:val="Textoindependiente3"/>
        <w:spacing w:after="0"/>
        <w:ind w:left="1070"/>
        <w:jc w:val="both"/>
        <w:rPr>
          <w:rFonts w:ascii="Arial Narrow" w:hAnsi="Arial Narrow" w:cs="Arial"/>
          <w:sz w:val="22"/>
          <w:szCs w:val="22"/>
          <w:lang w:val="es-MX"/>
        </w:rPr>
      </w:pPr>
      <w:r w:rsidRPr="00F828EA">
        <w:rPr>
          <w:rFonts w:ascii="Arial Narrow" w:hAnsi="Arial Narrow" w:cs="Arial"/>
          <w:sz w:val="22"/>
          <w:szCs w:val="22"/>
          <w:lang w:val="es-MX"/>
        </w:rPr>
        <w:t xml:space="preserve">Una vez </w:t>
      </w:r>
      <w:r w:rsidR="00B81913" w:rsidRPr="00F828EA">
        <w:rPr>
          <w:rFonts w:ascii="Arial Narrow" w:hAnsi="Arial Narrow" w:cs="Arial"/>
          <w:sz w:val="22"/>
          <w:szCs w:val="22"/>
          <w:lang w:val="es-MX"/>
        </w:rPr>
        <w:t>realizada la</w:t>
      </w:r>
      <w:r w:rsidR="00ED0886" w:rsidRPr="00F828EA">
        <w:rPr>
          <w:rFonts w:ascii="Arial Narrow" w:hAnsi="Arial Narrow" w:cs="Arial"/>
          <w:sz w:val="22"/>
          <w:szCs w:val="22"/>
          <w:lang w:val="es-MX"/>
        </w:rPr>
        <w:t xml:space="preserve"> transferencia</w:t>
      </w:r>
      <w:r w:rsidRPr="00F828EA">
        <w:rPr>
          <w:rFonts w:ascii="Arial Narrow" w:hAnsi="Arial Narrow" w:cs="Arial"/>
          <w:sz w:val="22"/>
          <w:szCs w:val="22"/>
          <w:lang w:val="es-MX"/>
        </w:rPr>
        <w:t xml:space="preserve"> se entregar</w:t>
      </w:r>
      <w:r w:rsidR="005568BA">
        <w:rPr>
          <w:rFonts w:ascii="Arial Narrow" w:hAnsi="Arial Narrow" w:cs="Arial"/>
          <w:sz w:val="22"/>
          <w:szCs w:val="22"/>
          <w:lang w:val="es-MX"/>
        </w:rPr>
        <w:t>á</w:t>
      </w:r>
      <w:r w:rsidRPr="00F828EA">
        <w:rPr>
          <w:rFonts w:ascii="Arial Narrow" w:hAnsi="Arial Narrow" w:cs="Arial"/>
          <w:sz w:val="22"/>
          <w:szCs w:val="22"/>
          <w:lang w:val="es-MX"/>
        </w:rPr>
        <w:t xml:space="preserve"> comprobante del mismo en el </w:t>
      </w:r>
      <w:r w:rsidR="00291076" w:rsidRPr="00F828EA">
        <w:rPr>
          <w:rFonts w:ascii="Arial Narrow" w:hAnsi="Arial Narrow" w:cs="Arial"/>
          <w:sz w:val="22"/>
          <w:szCs w:val="22"/>
          <w:lang w:val="es-MX"/>
        </w:rPr>
        <w:t>D</w:t>
      </w:r>
      <w:r w:rsidRPr="00F828EA">
        <w:rPr>
          <w:rFonts w:ascii="Arial Narrow" w:hAnsi="Arial Narrow" w:cs="Arial"/>
          <w:sz w:val="22"/>
          <w:szCs w:val="22"/>
          <w:lang w:val="es-MX"/>
        </w:rPr>
        <w:t xml:space="preserve">epartamento de </w:t>
      </w:r>
      <w:r w:rsidR="00291076" w:rsidRPr="00F828EA">
        <w:rPr>
          <w:rFonts w:ascii="Arial Narrow" w:hAnsi="Arial Narrow" w:cs="Arial"/>
          <w:sz w:val="22"/>
          <w:szCs w:val="22"/>
          <w:lang w:val="es-MX"/>
        </w:rPr>
        <w:t>A</w:t>
      </w:r>
      <w:r w:rsidRPr="00F828EA">
        <w:rPr>
          <w:rFonts w:ascii="Arial Narrow" w:hAnsi="Arial Narrow" w:cs="Arial"/>
          <w:sz w:val="22"/>
          <w:szCs w:val="22"/>
          <w:lang w:val="es-MX"/>
        </w:rPr>
        <w:t>dquisiciones, donde se a su vez se le entregar</w:t>
      </w:r>
      <w:r w:rsidR="005568BA">
        <w:rPr>
          <w:rFonts w:ascii="Arial Narrow" w:hAnsi="Arial Narrow" w:cs="Arial"/>
          <w:sz w:val="22"/>
          <w:szCs w:val="22"/>
          <w:lang w:val="es-MX"/>
        </w:rPr>
        <w:t>á</w:t>
      </w:r>
      <w:r w:rsidRPr="00F828EA">
        <w:rPr>
          <w:rFonts w:ascii="Arial Narrow" w:hAnsi="Arial Narrow" w:cs="Arial"/>
          <w:sz w:val="22"/>
          <w:szCs w:val="22"/>
          <w:lang w:val="es-MX"/>
        </w:rPr>
        <w:t xml:space="preserve"> </w:t>
      </w:r>
      <w:r w:rsidR="00B55376" w:rsidRPr="00F828EA">
        <w:rPr>
          <w:rFonts w:ascii="Arial Narrow" w:hAnsi="Arial Narrow" w:cs="Arial"/>
          <w:sz w:val="22"/>
          <w:szCs w:val="22"/>
          <w:lang w:val="es-MX"/>
        </w:rPr>
        <w:t>los archivos</w:t>
      </w:r>
      <w:r w:rsidRPr="00F828EA">
        <w:rPr>
          <w:rFonts w:ascii="Arial Narrow" w:hAnsi="Arial Narrow" w:cs="Arial"/>
          <w:sz w:val="22"/>
          <w:szCs w:val="22"/>
          <w:lang w:val="es-MX"/>
        </w:rPr>
        <w:t xml:space="preserve"> en digital de las bases del presente procedimiento.</w:t>
      </w:r>
    </w:p>
    <w:p w14:paraId="66002330" w14:textId="77777777" w:rsidR="00014ECE" w:rsidRPr="00F828EA" w:rsidRDefault="00014ECE" w:rsidP="009324F7">
      <w:pPr>
        <w:pStyle w:val="Textoindependiente3"/>
        <w:spacing w:after="0"/>
        <w:ind w:left="1070"/>
        <w:jc w:val="both"/>
        <w:rPr>
          <w:rFonts w:ascii="Arial Narrow" w:hAnsi="Arial Narrow" w:cs="Arial"/>
          <w:color w:val="00B0F0"/>
          <w:sz w:val="22"/>
          <w:szCs w:val="22"/>
          <w:lang w:val="es-MX"/>
        </w:rPr>
      </w:pPr>
    </w:p>
    <w:p w14:paraId="2E52C56D" w14:textId="77777777" w:rsidR="00635C83" w:rsidRPr="00F828EA" w:rsidRDefault="005C6463" w:rsidP="00635C83">
      <w:pPr>
        <w:pStyle w:val="Textoindependiente3"/>
        <w:spacing w:after="0"/>
        <w:jc w:val="both"/>
        <w:outlineLvl w:val="1"/>
        <w:rPr>
          <w:rFonts w:ascii="Arial Narrow" w:hAnsi="Arial Narrow" w:cs="Arial"/>
          <w:b/>
          <w:sz w:val="22"/>
          <w:szCs w:val="22"/>
          <w:lang w:val="es-MX"/>
        </w:rPr>
      </w:pPr>
      <w:bookmarkStart w:id="33" w:name="_Toc19107955"/>
      <w:bookmarkStart w:id="34" w:name="_Toc47371215"/>
      <w:r w:rsidRPr="00F828EA">
        <w:rPr>
          <w:rFonts w:ascii="Arial Narrow" w:hAnsi="Arial Narrow" w:cs="Arial"/>
          <w:b/>
          <w:sz w:val="22"/>
          <w:szCs w:val="22"/>
          <w:lang w:val="es-MX"/>
        </w:rPr>
        <w:t xml:space="preserve">B.3. </w:t>
      </w:r>
      <w:r w:rsidR="00322970" w:rsidRPr="00F828EA">
        <w:rPr>
          <w:rFonts w:ascii="Arial Narrow" w:hAnsi="Arial Narrow" w:cs="Arial"/>
          <w:b/>
          <w:sz w:val="22"/>
          <w:szCs w:val="22"/>
          <w:lang w:val="es-MX"/>
        </w:rPr>
        <w:t>GENERALIDADES:</w:t>
      </w:r>
      <w:bookmarkStart w:id="35" w:name="_Toc19107956"/>
      <w:bookmarkEnd w:id="33"/>
      <w:bookmarkEnd w:id="34"/>
    </w:p>
    <w:p w14:paraId="386CAA09" w14:textId="77777777" w:rsidR="009F634C" w:rsidRDefault="009F634C" w:rsidP="00635C83">
      <w:pPr>
        <w:pStyle w:val="Textoindependiente3"/>
        <w:spacing w:after="0"/>
        <w:jc w:val="both"/>
        <w:outlineLvl w:val="1"/>
        <w:rPr>
          <w:rFonts w:ascii="Arial Narrow" w:hAnsi="Arial Narrow" w:cs="Arial"/>
          <w:sz w:val="22"/>
          <w:szCs w:val="22"/>
          <w:lang w:val="es-MX"/>
        </w:rPr>
      </w:pPr>
      <w:bookmarkStart w:id="36" w:name="_Toc19189588"/>
      <w:bookmarkStart w:id="37" w:name="_Toc21942501"/>
    </w:p>
    <w:p w14:paraId="3BC3E107" w14:textId="77777777" w:rsidR="00322970" w:rsidRPr="00F828EA" w:rsidRDefault="003A0401" w:rsidP="00635C83">
      <w:pPr>
        <w:pStyle w:val="Textoindependiente3"/>
        <w:spacing w:after="0"/>
        <w:jc w:val="both"/>
        <w:outlineLvl w:val="1"/>
        <w:rPr>
          <w:rFonts w:ascii="Arial Narrow" w:hAnsi="Arial Narrow" w:cs="Arial"/>
          <w:sz w:val="22"/>
          <w:szCs w:val="22"/>
          <w:lang w:val="es-MX"/>
        </w:rPr>
      </w:pPr>
      <w:bookmarkStart w:id="38" w:name="_Toc47371216"/>
      <w:r w:rsidRPr="00F828EA">
        <w:rPr>
          <w:rFonts w:ascii="Arial Narrow" w:hAnsi="Arial Narrow" w:cs="Arial"/>
          <w:sz w:val="22"/>
          <w:szCs w:val="22"/>
          <w:lang w:val="es-MX"/>
        </w:rPr>
        <w:t xml:space="preserve">De conformidad con lo señalado en el artículo 40 de la Ley de Adquisiciones, Arrendamientos, Servicios y Almacenes </w:t>
      </w:r>
      <w:r w:rsidR="00C770F6" w:rsidRPr="00F828EA">
        <w:rPr>
          <w:rFonts w:ascii="Arial Narrow" w:hAnsi="Arial Narrow" w:cs="Arial"/>
          <w:sz w:val="22"/>
          <w:szCs w:val="22"/>
          <w:lang w:val="es-MX"/>
        </w:rPr>
        <w:t>del Estado de Nayarit se da a conocer las general</w:t>
      </w:r>
      <w:r w:rsidR="00BB6E99" w:rsidRPr="00F828EA">
        <w:rPr>
          <w:rFonts w:ascii="Arial Narrow" w:hAnsi="Arial Narrow" w:cs="Arial"/>
          <w:sz w:val="22"/>
          <w:szCs w:val="22"/>
          <w:lang w:val="es-MX"/>
        </w:rPr>
        <w:t>idades del proceso licitatorio.</w:t>
      </w:r>
      <w:bookmarkEnd w:id="35"/>
      <w:bookmarkEnd w:id="36"/>
      <w:bookmarkEnd w:id="37"/>
      <w:bookmarkEnd w:id="38"/>
    </w:p>
    <w:p w14:paraId="649CA780" w14:textId="77777777" w:rsidR="00C770F6" w:rsidRPr="00F828EA" w:rsidRDefault="00C770F6" w:rsidP="00C770F6">
      <w:pPr>
        <w:keepNext/>
        <w:widowControl w:val="0"/>
        <w:tabs>
          <w:tab w:val="left" w:pos="567"/>
        </w:tabs>
        <w:autoSpaceDE w:val="0"/>
        <w:autoSpaceDN w:val="0"/>
        <w:adjustRightInd w:val="0"/>
        <w:jc w:val="both"/>
        <w:outlineLvl w:val="0"/>
        <w:rPr>
          <w:rFonts w:ascii="Arial Narrow" w:hAnsi="Arial Narrow" w:cs="Arial"/>
          <w:sz w:val="22"/>
          <w:szCs w:val="22"/>
          <w:lang w:val="es-MX"/>
        </w:rPr>
      </w:pPr>
    </w:p>
    <w:p w14:paraId="68D2D129" w14:textId="79927E2D" w:rsidR="00322970" w:rsidRPr="00F828EA" w:rsidRDefault="00322970" w:rsidP="00C770F6">
      <w:pPr>
        <w:keepNext/>
        <w:widowControl w:val="0"/>
        <w:tabs>
          <w:tab w:val="left" w:pos="567"/>
        </w:tabs>
        <w:autoSpaceDE w:val="0"/>
        <w:autoSpaceDN w:val="0"/>
        <w:adjustRightInd w:val="0"/>
        <w:jc w:val="both"/>
        <w:outlineLvl w:val="0"/>
        <w:rPr>
          <w:rFonts w:ascii="Arial Narrow" w:eastAsiaTheme="minorHAnsi" w:hAnsi="Arial Narrow" w:cs="Arial"/>
          <w:sz w:val="22"/>
          <w:szCs w:val="22"/>
          <w:lang w:val="es-MX" w:eastAsia="en-US"/>
        </w:rPr>
      </w:pPr>
      <w:bookmarkStart w:id="39" w:name="_Toc19107957"/>
      <w:bookmarkStart w:id="40" w:name="_Toc19189589"/>
      <w:bookmarkStart w:id="41" w:name="_Toc21942502"/>
      <w:bookmarkStart w:id="42" w:name="_Toc47371217"/>
      <w:r w:rsidRPr="00F828EA">
        <w:rPr>
          <w:rFonts w:ascii="Arial Narrow" w:eastAsiaTheme="minorHAnsi" w:hAnsi="Arial Narrow" w:cs="Arial"/>
          <w:b/>
          <w:bCs/>
          <w:sz w:val="22"/>
          <w:szCs w:val="22"/>
          <w:u w:val="single"/>
          <w:lang w:val="es-MX" w:eastAsia="en-US"/>
        </w:rPr>
        <w:t xml:space="preserve">Dependencia </w:t>
      </w:r>
      <w:r w:rsidR="002C56D6" w:rsidRPr="00F828EA">
        <w:rPr>
          <w:rFonts w:ascii="Arial Narrow" w:eastAsiaTheme="minorHAnsi" w:hAnsi="Arial Narrow" w:cs="Arial"/>
          <w:b/>
          <w:bCs/>
          <w:sz w:val="22"/>
          <w:szCs w:val="22"/>
          <w:u w:val="single"/>
          <w:lang w:val="es-MX" w:eastAsia="en-US"/>
        </w:rPr>
        <w:t>convocante:</w:t>
      </w:r>
      <w:r w:rsidR="002C56D6" w:rsidRPr="00F828EA">
        <w:rPr>
          <w:rFonts w:ascii="Arial Narrow" w:eastAsiaTheme="minorHAnsi" w:hAnsi="Arial Narrow" w:cs="Arial"/>
          <w:sz w:val="22"/>
          <w:szCs w:val="22"/>
          <w:lang w:val="es-MX" w:eastAsia="en-US"/>
        </w:rPr>
        <w:t xml:space="preserve"> </w:t>
      </w:r>
      <w:r w:rsidR="00123FA9">
        <w:rPr>
          <w:rFonts w:ascii="Arial Narrow" w:eastAsiaTheme="minorHAnsi" w:hAnsi="Arial Narrow" w:cs="Arial"/>
          <w:sz w:val="22"/>
          <w:szCs w:val="22"/>
          <w:lang w:val="es-MX" w:eastAsia="en-US"/>
        </w:rPr>
        <w:t xml:space="preserve"> </w:t>
      </w:r>
      <w:r w:rsidRPr="00F828EA">
        <w:rPr>
          <w:rFonts w:ascii="Arial Narrow" w:eastAsiaTheme="minorHAnsi" w:hAnsi="Arial Narrow" w:cs="Arial"/>
          <w:sz w:val="22"/>
          <w:szCs w:val="22"/>
          <w:lang w:val="es-MX" w:eastAsia="en-US"/>
        </w:rPr>
        <w:t>Universidad Autónoma de Nayarit.</w:t>
      </w:r>
      <w:bookmarkEnd w:id="39"/>
      <w:bookmarkEnd w:id="40"/>
      <w:bookmarkEnd w:id="41"/>
      <w:bookmarkEnd w:id="42"/>
    </w:p>
    <w:p w14:paraId="7AAEEECD" w14:textId="77777777" w:rsidR="00C770F6" w:rsidRPr="00F828EA" w:rsidRDefault="00C770F6" w:rsidP="00C770F6">
      <w:pPr>
        <w:jc w:val="both"/>
        <w:rPr>
          <w:rFonts w:ascii="Arial Narrow" w:hAnsi="Arial Narrow" w:cs="Arial"/>
          <w:b/>
          <w:sz w:val="22"/>
          <w:szCs w:val="22"/>
          <w:u w:val="single"/>
          <w:lang w:val="es-MX"/>
        </w:rPr>
      </w:pPr>
    </w:p>
    <w:p w14:paraId="240C37AB" w14:textId="40E28D75" w:rsidR="0039638E" w:rsidRPr="007B6285" w:rsidRDefault="00322970" w:rsidP="0039638E">
      <w:pPr>
        <w:jc w:val="both"/>
        <w:rPr>
          <w:rFonts w:ascii="Arial Narrow" w:hAnsi="Arial Narrow" w:cs="Arial"/>
          <w:sz w:val="20"/>
          <w:szCs w:val="20"/>
          <w:lang w:eastAsia="es-MX"/>
        </w:rPr>
      </w:pPr>
      <w:r w:rsidRPr="00D141BE">
        <w:rPr>
          <w:rFonts w:ascii="Arial Narrow" w:hAnsi="Arial Narrow" w:cs="Arial"/>
          <w:b/>
          <w:sz w:val="22"/>
          <w:szCs w:val="22"/>
          <w:u w:val="single"/>
          <w:lang w:val="es-MX"/>
        </w:rPr>
        <w:t xml:space="preserve">Descripción </w:t>
      </w:r>
      <w:r w:rsidR="00545EF0" w:rsidRPr="00D141BE">
        <w:rPr>
          <w:rFonts w:ascii="Arial Narrow" w:hAnsi="Arial Narrow" w:cs="Arial"/>
          <w:b/>
          <w:sz w:val="22"/>
          <w:szCs w:val="22"/>
          <w:u w:val="single"/>
          <w:lang w:val="es-MX"/>
        </w:rPr>
        <w:t xml:space="preserve">del </w:t>
      </w:r>
      <w:r w:rsidR="0039638E">
        <w:rPr>
          <w:rFonts w:ascii="Arial Narrow" w:hAnsi="Arial Narrow" w:cs="Arial"/>
          <w:b/>
          <w:sz w:val="22"/>
          <w:szCs w:val="22"/>
          <w:u w:val="single"/>
          <w:lang w:val="es-MX"/>
        </w:rPr>
        <w:t>Servicio</w:t>
      </w:r>
      <w:r w:rsidR="002C56D6" w:rsidRPr="00D141BE">
        <w:rPr>
          <w:rFonts w:ascii="Arial Narrow" w:hAnsi="Arial Narrow" w:cs="Arial"/>
          <w:b/>
          <w:sz w:val="22"/>
          <w:szCs w:val="22"/>
          <w:u w:val="single"/>
          <w:lang w:val="es-MX"/>
        </w:rPr>
        <w:t>:</w:t>
      </w:r>
      <w:r w:rsidR="002C56D6" w:rsidRPr="00D141BE">
        <w:rPr>
          <w:rFonts w:ascii="Arial Narrow" w:hAnsi="Arial Narrow" w:cs="Arial"/>
          <w:sz w:val="22"/>
          <w:szCs w:val="22"/>
          <w:lang w:val="es-MX"/>
        </w:rPr>
        <w:t xml:space="preserve"> </w:t>
      </w:r>
      <w:r w:rsidR="002C56D6" w:rsidRPr="00E1350F">
        <w:rPr>
          <w:rFonts w:ascii="Arial Narrow" w:hAnsi="Arial Narrow" w:cs="Arial"/>
          <w:sz w:val="22"/>
          <w:szCs w:val="22"/>
          <w:lang w:val="es-MX"/>
        </w:rPr>
        <w:t>Se</w:t>
      </w:r>
      <w:r w:rsidRPr="00E1350F">
        <w:rPr>
          <w:rFonts w:ascii="Arial Narrow" w:hAnsi="Arial Narrow" w:cs="Arial"/>
          <w:sz w:val="22"/>
          <w:szCs w:val="22"/>
          <w:lang w:val="es-MX"/>
        </w:rPr>
        <w:t xml:space="preserve"> presenta</w:t>
      </w:r>
      <w:r w:rsidR="0039638E" w:rsidRPr="00E1350F">
        <w:rPr>
          <w:rFonts w:ascii="Arial Narrow" w:hAnsi="Arial Narrow" w:cs="Arial"/>
          <w:sz w:val="22"/>
          <w:szCs w:val="22"/>
          <w:lang w:val="es-MX"/>
        </w:rPr>
        <w:t xml:space="preserve"> </w:t>
      </w:r>
      <w:r w:rsidR="00EF3D13" w:rsidRPr="00E1350F">
        <w:rPr>
          <w:rFonts w:ascii="Arial Narrow" w:hAnsi="Arial Narrow" w:cs="Arial"/>
          <w:sz w:val="22"/>
          <w:szCs w:val="22"/>
          <w:lang w:val="es-MX"/>
        </w:rPr>
        <w:t>dos</w:t>
      </w:r>
      <w:r w:rsidRPr="00E1350F">
        <w:rPr>
          <w:rFonts w:ascii="Arial Narrow" w:hAnsi="Arial Narrow" w:cs="Arial"/>
          <w:sz w:val="22"/>
          <w:szCs w:val="22"/>
          <w:lang w:val="es-MX"/>
        </w:rPr>
        <w:t xml:space="preserve"> partida</w:t>
      </w:r>
      <w:r w:rsidR="00EF3D13" w:rsidRPr="00E1350F">
        <w:rPr>
          <w:rFonts w:ascii="Arial Narrow" w:hAnsi="Arial Narrow" w:cs="Arial"/>
          <w:sz w:val="22"/>
          <w:szCs w:val="22"/>
          <w:lang w:val="es-MX"/>
        </w:rPr>
        <w:t>s</w:t>
      </w:r>
      <w:r w:rsidRPr="00E1350F">
        <w:rPr>
          <w:rFonts w:ascii="Arial Narrow" w:hAnsi="Arial Narrow" w:cs="Arial"/>
          <w:sz w:val="22"/>
          <w:szCs w:val="22"/>
          <w:lang w:val="es-MX"/>
        </w:rPr>
        <w:t>, especificad</w:t>
      </w:r>
      <w:r w:rsidR="0022144B" w:rsidRPr="00E1350F">
        <w:rPr>
          <w:rFonts w:ascii="Arial Narrow" w:hAnsi="Arial Narrow" w:cs="Arial"/>
          <w:sz w:val="22"/>
          <w:szCs w:val="22"/>
          <w:lang w:val="es-MX"/>
        </w:rPr>
        <w:t>a</w:t>
      </w:r>
      <w:r w:rsidRPr="00E1350F">
        <w:rPr>
          <w:rFonts w:ascii="Arial Narrow" w:hAnsi="Arial Narrow" w:cs="Arial"/>
          <w:sz w:val="22"/>
          <w:szCs w:val="22"/>
          <w:lang w:val="es-MX"/>
        </w:rPr>
        <w:t xml:space="preserve"> en el </w:t>
      </w:r>
      <w:r w:rsidRPr="00E1350F">
        <w:rPr>
          <w:rFonts w:ascii="Arial Narrow" w:hAnsi="Arial Narrow" w:cs="Arial"/>
          <w:b/>
          <w:sz w:val="22"/>
          <w:szCs w:val="22"/>
          <w:lang w:val="es-MX"/>
        </w:rPr>
        <w:t xml:space="preserve">ANEXO 01 </w:t>
      </w:r>
      <w:r w:rsidRPr="00E1350F">
        <w:rPr>
          <w:rFonts w:ascii="Arial Narrow" w:hAnsi="Arial Narrow" w:cs="Arial"/>
          <w:sz w:val="22"/>
          <w:szCs w:val="22"/>
          <w:lang w:val="es-MX"/>
        </w:rPr>
        <w:t xml:space="preserve">que contiene </w:t>
      </w:r>
      <w:r w:rsidR="0039638E" w:rsidRPr="00E1350F">
        <w:rPr>
          <w:rFonts w:ascii="Arial Narrow" w:hAnsi="Arial Narrow" w:cs="Arial"/>
          <w:sz w:val="22"/>
          <w:szCs w:val="22"/>
          <w:lang w:val="es-MX"/>
        </w:rPr>
        <w:t>el</w:t>
      </w:r>
      <w:r w:rsidRPr="00E1350F">
        <w:rPr>
          <w:rFonts w:ascii="Arial Narrow" w:hAnsi="Arial Narrow" w:cs="Arial"/>
          <w:sz w:val="22"/>
          <w:szCs w:val="22"/>
          <w:lang w:val="es-MX"/>
        </w:rPr>
        <w:t xml:space="preserve"> concepto</w:t>
      </w:r>
      <w:r w:rsidR="0039638E" w:rsidRPr="00E1350F">
        <w:rPr>
          <w:rFonts w:ascii="Arial Narrow" w:hAnsi="Arial Narrow" w:cs="Arial"/>
          <w:sz w:val="22"/>
          <w:szCs w:val="22"/>
          <w:lang w:val="es-MX"/>
        </w:rPr>
        <w:t xml:space="preserve"> </w:t>
      </w:r>
      <w:r w:rsidR="00B81913" w:rsidRPr="00E1350F">
        <w:rPr>
          <w:rFonts w:ascii="Arial Narrow" w:hAnsi="Arial Narrow" w:cs="Arial"/>
          <w:sz w:val="22"/>
          <w:szCs w:val="22"/>
          <w:lang w:val="es-MX"/>
        </w:rPr>
        <w:t>de</w:t>
      </w:r>
      <w:r w:rsidR="0039638E" w:rsidRPr="00E1350F">
        <w:rPr>
          <w:rFonts w:ascii="Arial Narrow" w:hAnsi="Arial Narrow" w:cs="Arial"/>
          <w:sz w:val="22"/>
          <w:szCs w:val="22"/>
          <w:lang w:val="es-MX"/>
        </w:rPr>
        <w:t>l</w:t>
      </w:r>
      <w:r w:rsidR="00B81913" w:rsidRPr="00E1350F">
        <w:rPr>
          <w:rFonts w:ascii="Arial Narrow" w:hAnsi="Arial Narrow" w:cs="Arial"/>
          <w:sz w:val="22"/>
          <w:szCs w:val="22"/>
          <w:lang w:val="es-MX"/>
        </w:rPr>
        <w:t xml:space="preserve"> </w:t>
      </w:r>
      <w:r w:rsidR="0039638E" w:rsidRPr="00E1350F">
        <w:rPr>
          <w:rFonts w:ascii="Arial Narrow" w:hAnsi="Arial Narrow" w:cs="Arial"/>
          <w:sz w:val="22"/>
          <w:szCs w:val="22"/>
          <w:lang w:val="es-MX"/>
        </w:rPr>
        <w:t>servicio</w:t>
      </w:r>
      <w:r w:rsidR="00E1350F" w:rsidRPr="00E1350F">
        <w:rPr>
          <w:rFonts w:ascii="Arial Narrow" w:hAnsi="Arial Narrow" w:cs="Arial"/>
          <w:sz w:val="22"/>
          <w:szCs w:val="22"/>
          <w:lang w:val="es-MX"/>
        </w:rPr>
        <w:t xml:space="preserve"> y/o bienes</w:t>
      </w:r>
      <w:r w:rsidRPr="00E1350F">
        <w:rPr>
          <w:rFonts w:ascii="Arial Narrow" w:hAnsi="Arial Narrow" w:cs="Arial"/>
          <w:sz w:val="22"/>
          <w:szCs w:val="22"/>
          <w:lang w:val="es-MX"/>
        </w:rPr>
        <w:t xml:space="preserve"> solicitado</w:t>
      </w:r>
      <w:r w:rsidR="00E1350F" w:rsidRPr="00E1350F">
        <w:rPr>
          <w:rFonts w:ascii="Arial Narrow" w:hAnsi="Arial Narrow" w:cs="Arial"/>
          <w:sz w:val="22"/>
          <w:szCs w:val="22"/>
          <w:lang w:val="es-MX"/>
        </w:rPr>
        <w:t>s</w:t>
      </w:r>
      <w:r w:rsidRPr="00E1350F">
        <w:rPr>
          <w:rFonts w:ascii="Arial Narrow" w:hAnsi="Arial Narrow" w:cs="Arial"/>
          <w:sz w:val="22"/>
          <w:szCs w:val="22"/>
          <w:lang w:val="es-MX"/>
        </w:rPr>
        <w:t>, así como las especificaciones técnicas requeridas. Por lo que se convoca los licitantes a cotizar la</w:t>
      </w:r>
      <w:r w:rsidR="00E1350F" w:rsidRPr="00E1350F">
        <w:rPr>
          <w:rFonts w:ascii="Arial Narrow" w:hAnsi="Arial Narrow" w:cs="Arial"/>
          <w:sz w:val="22"/>
          <w:szCs w:val="22"/>
          <w:lang w:val="es-MX"/>
        </w:rPr>
        <w:t>s</w:t>
      </w:r>
      <w:r w:rsidRPr="00E1350F">
        <w:rPr>
          <w:rFonts w:ascii="Arial Narrow" w:hAnsi="Arial Narrow" w:cs="Arial"/>
          <w:sz w:val="22"/>
          <w:szCs w:val="22"/>
          <w:lang w:val="es-MX"/>
        </w:rPr>
        <w:t xml:space="preserve"> partida</w:t>
      </w:r>
      <w:r w:rsidR="00E1350F" w:rsidRPr="00E1350F">
        <w:rPr>
          <w:rFonts w:ascii="Arial Narrow" w:hAnsi="Arial Narrow" w:cs="Arial"/>
          <w:sz w:val="22"/>
          <w:szCs w:val="22"/>
          <w:lang w:val="es-MX"/>
        </w:rPr>
        <w:t>s</w:t>
      </w:r>
      <w:r w:rsidR="00CB4CBD" w:rsidRPr="00E1350F">
        <w:rPr>
          <w:rFonts w:ascii="Arial Narrow" w:hAnsi="Arial Narrow" w:cs="Arial"/>
          <w:sz w:val="22"/>
          <w:szCs w:val="22"/>
          <w:lang w:val="es-MX"/>
        </w:rPr>
        <w:t xml:space="preserve"> </w:t>
      </w:r>
      <w:r w:rsidRPr="00E1350F">
        <w:rPr>
          <w:rFonts w:ascii="Arial Narrow" w:hAnsi="Arial Narrow" w:cs="Arial"/>
          <w:sz w:val="22"/>
          <w:szCs w:val="22"/>
          <w:lang w:val="es-MX"/>
        </w:rPr>
        <w:t xml:space="preserve">del anexo antes </w:t>
      </w:r>
      <w:r w:rsidR="00B81913" w:rsidRPr="00E1350F">
        <w:rPr>
          <w:rFonts w:ascii="Arial Narrow" w:hAnsi="Arial Narrow" w:cs="Arial"/>
          <w:sz w:val="22"/>
          <w:szCs w:val="22"/>
          <w:lang w:val="es-MX"/>
        </w:rPr>
        <w:t>referido.</w:t>
      </w:r>
    </w:p>
    <w:p w14:paraId="03C06514" w14:textId="2DAF0C86" w:rsidR="00322970" w:rsidRDefault="00322970" w:rsidP="00C770F6">
      <w:pPr>
        <w:jc w:val="both"/>
        <w:rPr>
          <w:rFonts w:ascii="Arial Narrow" w:hAnsi="Arial Narrow" w:cs="Arial"/>
          <w:sz w:val="22"/>
          <w:szCs w:val="22"/>
          <w:lang w:eastAsia="es-MX"/>
        </w:rPr>
      </w:pPr>
    </w:p>
    <w:p w14:paraId="2F8045A6" w14:textId="66FCCA64" w:rsidR="00EC58E7" w:rsidRDefault="00EC58E7" w:rsidP="00C770F6">
      <w:pPr>
        <w:jc w:val="both"/>
        <w:rPr>
          <w:rFonts w:ascii="Arial Narrow" w:hAnsi="Arial Narrow" w:cs="Arial"/>
          <w:sz w:val="22"/>
          <w:szCs w:val="22"/>
          <w:lang w:eastAsia="es-MX"/>
        </w:rPr>
      </w:pPr>
    </w:p>
    <w:p w14:paraId="0AED5D69" w14:textId="4F253B04" w:rsidR="00EC58E7" w:rsidRDefault="00EC58E7" w:rsidP="00C770F6">
      <w:pPr>
        <w:jc w:val="both"/>
        <w:rPr>
          <w:rFonts w:ascii="Arial Narrow" w:hAnsi="Arial Narrow" w:cs="Arial"/>
          <w:sz w:val="22"/>
          <w:szCs w:val="22"/>
          <w:lang w:eastAsia="es-MX"/>
        </w:rPr>
      </w:pPr>
    </w:p>
    <w:p w14:paraId="6255F94B" w14:textId="77777777" w:rsidR="00EC58E7" w:rsidRPr="00F828EA" w:rsidRDefault="00EC58E7" w:rsidP="00C770F6">
      <w:pPr>
        <w:jc w:val="both"/>
        <w:rPr>
          <w:rFonts w:ascii="Arial Narrow" w:hAnsi="Arial Narrow" w:cs="Arial"/>
          <w:sz w:val="22"/>
          <w:szCs w:val="22"/>
          <w:lang w:eastAsia="es-MX"/>
        </w:rPr>
      </w:pPr>
    </w:p>
    <w:p w14:paraId="06F26E76" w14:textId="77777777" w:rsidR="00322970" w:rsidRPr="00F828EA" w:rsidRDefault="00322970" w:rsidP="00C770F6">
      <w:pPr>
        <w:jc w:val="both"/>
        <w:rPr>
          <w:rFonts w:ascii="Arial Narrow" w:hAnsi="Arial Narrow" w:cs="Arial"/>
          <w:sz w:val="22"/>
          <w:szCs w:val="22"/>
          <w:lang w:eastAsia="es-MX"/>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4109"/>
        <w:gridCol w:w="1142"/>
        <w:gridCol w:w="2587"/>
      </w:tblGrid>
      <w:tr w:rsidR="00322970" w:rsidRPr="00F828EA" w14:paraId="47481365" w14:textId="77777777" w:rsidTr="0039638E">
        <w:trPr>
          <w:trHeight w:val="510"/>
        </w:trPr>
        <w:tc>
          <w:tcPr>
            <w:tcW w:w="560" w:type="pct"/>
            <w:shd w:val="clear" w:color="auto" w:fill="C6D9F1" w:themeFill="text2" w:themeFillTint="33"/>
            <w:noWrap/>
            <w:vAlign w:val="center"/>
            <w:hideMark/>
          </w:tcPr>
          <w:p w14:paraId="1D844F34" w14:textId="77777777" w:rsidR="00322970" w:rsidRPr="00F828EA" w:rsidRDefault="00322970" w:rsidP="00C770F6">
            <w:pPr>
              <w:jc w:val="center"/>
              <w:rPr>
                <w:rFonts w:ascii="Arial Narrow" w:hAnsi="Arial Narrow" w:cs="Arial"/>
                <w:b/>
                <w:bCs/>
                <w:lang w:eastAsia="es-MX"/>
              </w:rPr>
            </w:pPr>
            <w:r w:rsidRPr="00F828EA">
              <w:rPr>
                <w:rFonts w:ascii="Arial Narrow" w:hAnsi="Arial Narrow" w:cs="Arial"/>
                <w:b/>
                <w:bCs/>
                <w:sz w:val="22"/>
                <w:szCs w:val="22"/>
                <w:lang w:eastAsia="es-MX"/>
              </w:rPr>
              <w:lastRenderedPageBreak/>
              <w:t>Partidas</w:t>
            </w:r>
          </w:p>
        </w:tc>
        <w:tc>
          <w:tcPr>
            <w:tcW w:w="2327" w:type="pct"/>
            <w:shd w:val="clear" w:color="auto" w:fill="C6D9F1" w:themeFill="text2" w:themeFillTint="33"/>
            <w:noWrap/>
            <w:vAlign w:val="center"/>
            <w:hideMark/>
          </w:tcPr>
          <w:p w14:paraId="77DF496A" w14:textId="77777777" w:rsidR="00322970" w:rsidRPr="00F828EA" w:rsidRDefault="00322970" w:rsidP="00C770F6">
            <w:pPr>
              <w:jc w:val="center"/>
              <w:rPr>
                <w:rFonts w:ascii="Arial Narrow" w:hAnsi="Arial Narrow" w:cs="Arial"/>
                <w:b/>
                <w:bCs/>
                <w:lang w:eastAsia="es-MX"/>
              </w:rPr>
            </w:pPr>
            <w:r w:rsidRPr="00F828EA">
              <w:rPr>
                <w:rFonts w:ascii="Arial Narrow" w:hAnsi="Arial Narrow" w:cs="Arial"/>
                <w:b/>
                <w:bCs/>
                <w:sz w:val="22"/>
                <w:szCs w:val="22"/>
                <w:lang w:eastAsia="es-MX"/>
              </w:rPr>
              <w:t>Descripción</w:t>
            </w:r>
          </w:p>
        </w:tc>
        <w:tc>
          <w:tcPr>
            <w:tcW w:w="647" w:type="pct"/>
            <w:shd w:val="clear" w:color="auto" w:fill="C6D9F1" w:themeFill="text2" w:themeFillTint="33"/>
            <w:noWrap/>
            <w:vAlign w:val="center"/>
            <w:hideMark/>
          </w:tcPr>
          <w:p w14:paraId="4C106B4E" w14:textId="77777777" w:rsidR="00322970" w:rsidRPr="00F828EA" w:rsidRDefault="00322970" w:rsidP="00C770F6">
            <w:pPr>
              <w:jc w:val="center"/>
              <w:rPr>
                <w:rFonts w:ascii="Arial Narrow" w:hAnsi="Arial Narrow" w:cs="Arial"/>
                <w:b/>
                <w:bCs/>
                <w:lang w:eastAsia="es-MX"/>
              </w:rPr>
            </w:pPr>
            <w:r w:rsidRPr="00F828EA">
              <w:rPr>
                <w:rFonts w:ascii="Arial Narrow" w:hAnsi="Arial Narrow" w:cs="Arial"/>
                <w:b/>
                <w:bCs/>
                <w:sz w:val="22"/>
                <w:szCs w:val="22"/>
                <w:lang w:eastAsia="es-MX"/>
              </w:rPr>
              <w:t>Unidad de medida</w:t>
            </w:r>
          </w:p>
        </w:tc>
        <w:tc>
          <w:tcPr>
            <w:tcW w:w="1465" w:type="pct"/>
            <w:shd w:val="clear" w:color="auto" w:fill="C6D9F1" w:themeFill="text2" w:themeFillTint="33"/>
            <w:noWrap/>
            <w:vAlign w:val="center"/>
            <w:hideMark/>
          </w:tcPr>
          <w:p w14:paraId="2CF17CA8" w14:textId="77777777" w:rsidR="00322970" w:rsidRPr="00F828EA" w:rsidRDefault="00322970" w:rsidP="00C770F6">
            <w:pPr>
              <w:jc w:val="center"/>
              <w:rPr>
                <w:rFonts w:ascii="Arial Narrow" w:hAnsi="Arial Narrow" w:cs="Arial"/>
                <w:b/>
                <w:bCs/>
                <w:lang w:eastAsia="es-MX"/>
              </w:rPr>
            </w:pPr>
            <w:r w:rsidRPr="00F828EA">
              <w:rPr>
                <w:rFonts w:ascii="Arial Narrow" w:hAnsi="Arial Narrow" w:cs="Arial"/>
                <w:b/>
                <w:bCs/>
                <w:sz w:val="22"/>
                <w:szCs w:val="22"/>
                <w:lang w:eastAsia="es-MX"/>
              </w:rPr>
              <w:t>Libre abordo en:</w:t>
            </w:r>
          </w:p>
        </w:tc>
      </w:tr>
      <w:tr w:rsidR="006705D2" w:rsidRPr="00F828EA" w14:paraId="7EE4BAFE" w14:textId="77777777" w:rsidTr="00EF3D13">
        <w:trPr>
          <w:trHeight w:val="250"/>
        </w:trPr>
        <w:tc>
          <w:tcPr>
            <w:tcW w:w="560" w:type="pct"/>
            <w:shd w:val="clear" w:color="auto" w:fill="auto"/>
            <w:noWrap/>
            <w:vAlign w:val="center"/>
            <w:hideMark/>
          </w:tcPr>
          <w:p w14:paraId="331CE5C8" w14:textId="77777777" w:rsidR="006705D2" w:rsidRPr="00EF3D13" w:rsidRDefault="006705D2" w:rsidP="006705D2">
            <w:pPr>
              <w:jc w:val="center"/>
              <w:rPr>
                <w:rFonts w:ascii="Arial Narrow" w:hAnsi="Arial Narrow" w:cs="Arial"/>
                <w:sz w:val="20"/>
                <w:szCs w:val="20"/>
                <w:lang w:eastAsia="es-MX"/>
              </w:rPr>
            </w:pPr>
            <w:r w:rsidRPr="009734E6">
              <w:rPr>
                <w:rFonts w:ascii="Arial Narrow" w:hAnsi="Arial Narrow" w:cs="Arial"/>
                <w:sz w:val="20"/>
                <w:szCs w:val="20"/>
                <w:highlight w:val="green"/>
                <w:lang w:eastAsia="es-MX"/>
              </w:rPr>
              <w:t>1</w:t>
            </w:r>
          </w:p>
        </w:tc>
        <w:tc>
          <w:tcPr>
            <w:tcW w:w="2327" w:type="pct"/>
            <w:shd w:val="clear" w:color="auto" w:fill="auto"/>
            <w:noWrap/>
            <w:vAlign w:val="center"/>
          </w:tcPr>
          <w:p w14:paraId="76A7E632" w14:textId="2BC7A20A" w:rsidR="006705D2" w:rsidRPr="00EF3D13" w:rsidRDefault="009734E6" w:rsidP="009734E6">
            <w:pPr>
              <w:jc w:val="center"/>
              <w:rPr>
                <w:rFonts w:ascii="Arial Narrow" w:hAnsi="Arial Narrow" w:cs="Arial"/>
                <w:sz w:val="20"/>
                <w:szCs w:val="20"/>
              </w:rPr>
            </w:pPr>
            <w:r w:rsidRPr="009734E6">
              <w:rPr>
                <w:rFonts w:ascii="Arial Narrow" w:hAnsi="Arial Narrow" w:cs="Arial"/>
                <w:sz w:val="20"/>
                <w:szCs w:val="20"/>
                <w:lang w:eastAsia="es-MX"/>
              </w:rPr>
              <w:t>SUMINISTRO E INSTALACIÓN DE EQUIPOS DE RED PARA LA MOVILIDAD INALÁMBRICA DE LA UNIDAD ACADÉMICA DE CONTADURÍA Y ADMINISTRACIÓN</w:t>
            </w:r>
          </w:p>
        </w:tc>
        <w:tc>
          <w:tcPr>
            <w:tcW w:w="647" w:type="pct"/>
            <w:shd w:val="clear" w:color="auto" w:fill="auto"/>
            <w:vAlign w:val="center"/>
            <w:hideMark/>
          </w:tcPr>
          <w:p w14:paraId="22370361" w14:textId="77777777" w:rsidR="006705D2" w:rsidRPr="00EF3D13" w:rsidRDefault="0039638E" w:rsidP="006705D2">
            <w:pPr>
              <w:jc w:val="center"/>
              <w:rPr>
                <w:rFonts w:ascii="Arial Narrow" w:hAnsi="Arial Narrow" w:cs="Arial"/>
                <w:sz w:val="20"/>
                <w:szCs w:val="20"/>
                <w:lang w:eastAsia="es-MX"/>
              </w:rPr>
            </w:pPr>
            <w:r w:rsidRPr="00EF3D13">
              <w:rPr>
                <w:rFonts w:ascii="Arial Narrow" w:hAnsi="Arial Narrow" w:cs="Arial"/>
                <w:sz w:val="20"/>
                <w:szCs w:val="20"/>
                <w:lang w:eastAsia="es-MX"/>
              </w:rPr>
              <w:t>SERVICIO</w:t>
            </w:r>
          </w:p>
        </w:tc>
        <w:tc>
          <w:tcPr>
            <w:tcW w:w="1465" w:type="pct"/>
            <w:shd w:val="clear" w:color="auto" w:fill="auto"/>
            <w:noWrap/>
            <w:vAlign w:val="center"/>
            <w:hideMark/>
          </w:tcPr>
          <w:p w14:paraId="3651E5AC" w14:textId="35F87E8D" w:rsidR="006705D2" w:rsidRPr="00EF3D13" w:rsidRDefault="00EF3D13" w:rsidP="00EC58E7">
            <w:pPr>
              <w:jc w:val="center"/>
              <w:rPr>
                <w:rFonts w:ascii="Arial Narrow" w:hAnsi="Arial Narrow" w:cs="Arial"/>
                <w:sz w:val="20"/>
                <w:szCs w:val="20"/>
                <w:lang w:eastAsia="es-MX"/>
              </w:rPr>
            </w:pPr>
            <w:r>
              <w:rPr>
                <w:rFonts w:ascii="Arial Narrow" w:hAnsi="Arial Narrow" w:cs="Arial"/>
                <w:sz w:val="20"/>
                <w:szCs w:val="20"/>
                <w:lang w:eastAsia="es-MX"/>
              </w:rPr>
              <w:t xml:space="preserve">EN LA UNIDAD ACADÉMICA DE CONTADURÍA Y ADMINISTRACIÓN </w:t>
            </w:r>
          </w:p>
        </w:tc>
      </w:tr>
    </w:tbl>
    <w:p w14:paraId="27E6955D" w14:textId="77777777" w:rsidR="00322970" w:rsidRPr="00F828EA" w:rsidRDefault="00322970" w:rsidP="00C770F6">
      <w:pPr>
        <w:keepNext/>
        <w:widowControl w:val="0"/>
        <w:tabs>
          <w:tab w:val="left" w:pos="567"/>
        </w:tabs>
        <w:autoSpaceDE w:val="0"/>
        <w:autoSpaceDN w:val="0"/>
        <w:adjustRightInd w:val="0"/>
        <w:jc w:val="both"/>
        <w:outlineLvl w:val="0"/>
        <w:rPr>
          <w:rFonts w:ascii="Arial Narrow" w:hAnsi="Arial Narrow" w:cs="Arial"/>
          <w:sz w:val="22"/>
          <w:szCs w:val="22"/>
          <w:lang w:val="es-MX"/>
        </w:rPr>
      </w:pPr>
    </w:p>
    <w:p w14:paraId="53FCEAA0" w14:textId="77777777" w:rsidR="00C770F6" w:rsidRDefault="00C770F6" w:rsidP="00C770F6">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b/>
          <w:bCs/>
          <w:sz w:val="22"/>
          <w:szCs w:val="22"/>
          <w:u w:val="single"/>
          <w:lang w:val="es-MX" w:eastAsia="en-US"/>
        </w:rPr>
        <w:t xml:space="preserve">Patentes, marcas, propiedad industrial y derechos de </w:t>
      </w:r>
      <w:r w:rsidR="00B81913" w:rsidRPr="00F828EA">
        <w:rPr>
          <w:rFonts w:ascii="Arial Narrow" w:eastAsiaTheme="minorHAnsi" w:hAnsi="Arial Narrow" w:cs="Arial"/>
          <w:b/>
          <w:bCs/>
          <w:sz w:val="22"/>
          <w:szCs w:val="22"/>
          <w:u w:val="single"/>
          <w:lang w:val="es-MX" w:eastAsia="en-US"/>
        </w:rPr>
        <w:t>autor:</w:t>
      </w:r>
      <w:r w:rsidR="00B81913" w:rsidRPr="00F828EA">
        <w:rPr>
          <w:rFonts w:ascii="Arial Narrow" w:eastAsiaTheme="minorHAnsi" w:hAnsi="Arial Narrow" w:cs="Arial"/>
          <w:sz w:val="22"/>
          <w:szCs w:val="22"/>
          <w:lang w:val="es-MX" w:eastAsia="en-US"/>
        </w:rPr>
        <w:t xml:space="preserve"> Los</w:t>
      </w:r>
      <w:r w:rsidRPr="00F828EA">
        <w:rPr>
          <w:rFonts w:ascii="Arial Narrow" w:eastAsiaTheme="minorHAnsi" w:hAnsi="Arial Narrow" w:cs="Arial"/>
          <w:sz w:val="22"/>
          <w:szCs w:val="22"/>
          <w:lang w:val="es-MX" w:eastAsia="en-US"/>
        </w:rPr>
        <w:t xml:space="preserve"> licitantes asumirán </w:t>
      </w:r>
      <w:r w:rsidR="0064394E">
        <w:rPr>
          <w:rFonts w:ascii="Arial Narrow" w:eastAsiaTheme="minorHAnsi" w:hAnsi="Arial Narrow" w:cs="Arial"/>
          <w:sz w:val="22"/>
          <w:szCs w:val="22"/>
          <w:lang w:val="es-MX" w:eastAsia="en-US"/>
        </w:rPr>
        <w:t>mediante c</w:t>
      </w:r>
      <w:r w:rsidR="0064394E" w:rsidRPr="0064394E">
        <w:rPr>
          <w:rFonts w:ascii="Arial Narrow" w:eastAsiaTheme="minorHAnsi" w:hAnsi="Arial Narrow" w:cs="Arial"/>
          <w:sz w:val="22"/>
          <w:szCs w:val="22"/>
          <w:lang w:val="es-MX" w:eastAsia="en-US"/>
        </w:rPr>
        <w:t>arta firmada por el representante legal</w:t>
      </w:r>
      <w:r w:rsidR="0064394E">
        <w:rPr>
          <w:rFonts w:ascii="Arial Narrow" w:eastAsiaTheme="minorHAnsi" w:hAnsi="Arial Narrow" w:cs="Arial"/>
          <w:sz w:val="22"/>
          <w:szCs w:val="22"/>
          <w:lang w:val="es-MX" w:eastAsia="en-US"/>
        </w:rPr>
        <w:t>,</w:t>
      </w:r>
      <w:r w:rsidR="0064394E" w:rsidRPr="00F828EA">
        <w:rPr>
          <w:rFonts w:ascii="Arial Narrow" w:eastAsiaTheme="minorHAnsi" w:hAnsi="Arial Narrow" w:cs="Arial"/>
          <w:sz w:val="22"/>
          <w:szCs w:val="22"/>
          <w:lang w:val="es-MX" w:eastAsia="en-US"/>
        </w:rPr>
        <w:t xml:space="preserve"> </w:t>
      </w:r>
      <w:r w:rsidRPr="00F828EA">
        <w:rPr>
          <w:rFonts w:ascii="Arial Narrow" w:eastAsiaTheme="minorHAnsi" w:hAnsi="Arial Narrow" w:cs="Arial"/>
          <w:sz w:val="22"/>
          <w:szCs w:val="22"/>
          <w:lang w:val="es-MX" w:eastAsia="en-US"/>
        </w:rPr>
        <w:t xml:space="preserve">la responsabilidad total en caso de que infrinjan la legislación relativa a patentes, marcas, política de venta y derechos de autor, eximiendo de toda </w:t>
      </w:r>
      <w:r w:rsidR="0064394E">
        <w:rPr>
          <w:rFonts w:ascii="Arial Narrow" w:eastAsiaTheme="minorHAnsi" w:hAnsi="Arial Narrow" w:cs="Arial"/>
          <w:sz w:val="22"/>
          <w:szCs w:val="22"/>
          <w:lang w:val="es-MX" w:eastAsia="en-US"/>
        </w:rPr>
        <w:t>responsabilidad a la convocante.</w:t>
      </w:r>
      <w:r w:rsidR="0064394E" w:rsidRPr="0064394E">
        <w:rPr>
          <w:rFonts w:ascii="Arial Narrow" w:eastAsiaTheme="minorHAnsi" w:hAnsi="Arial Narrow" w:cs="Arial"/>
          <w:sz w:val="22"/>
          <w:szCs w:val="22"/>
          <w:lang w:val="es-MX" w:eastAsia="en-US"/>
        </w:rPr>
        <w:t xml:space="preserve"> </w:t>
      </w:r>
    </w:p>
    <w:p w14:paraId="28C1CDCC" w14:textId="77777777" w:rsidR="00C770F6" w:rsidRPr="00F828EA" w:rsidRDefault="00C770F6" w:rsidP="00C770F6">
      <w:pPr>
        <w:autoSpaceDE w:val="0"/>
        <w:autoSpaceDN w:val="0"/>
        <w:adjustRightInd w:val="0"/>
        <w:jc w:val="both"/>
        <w:rPr>
          <w:rFonts w:ascii="Arial Narrow" w:eastAsiaTheme="minorHAnsi" w:hAnsi="Arial Narrow" w:cs="Arial"/>
          <w:b/>
          <w:bCs/>
          <w:sz w:val="22"/>
          <w:szCs w:val="22"/>
          <w:u w:val="single"/>
          <w:lang w:val="es-MX" w:eastAsia="en-US"/>
        </w:rPr>
      </w:pPr>
    </w:p>
    <w:p w14:paraId="2E00E480" w14:textId="25B5714E" w:rsidR="00C770F6" w:rsidRPr="00AA2014" w:rsidRDefault="00C770F6" w:rsidP="00C770F6">
      <w:pPr>
        <w:autoSpaceDE w:val="0"/>
        <w:autoSpaceDN w:val="0"/>
        <w:adjustRightInd w:val="0"/>
        <w:jc w:val="both"/>
        <w:rPr>
          <w:rFonts w:ascii="Arial Narrow" w:eastAsiaTheme="minorHAnsi" w:hAnsi="Arial Narrow" w:cs="Arial"/>
          <w:sz w:val="22"/>
          <w:szCs w:val="22"/>
          <w:lang w:val="es-MX" w:eastAsia="en-US"/>
        </w:rPr>
      </w:pPr>
      <w:r w:rsidRPr="00D141BE">
        <w:rPr>
          <w:rFonts w:ascii="Arial Narrow" w:eastAsiaTheme="minorHAnsi" w:hAnsi="Arial Narrow" w:cs="Arial"/>
          <w:b/>
          <w:bCs/>
          <w:sz w:val="22"/>
          <w:szCs w:val="22"/>
          <w:u w:val="single"/>
          <w:lang w:val="es-MX" w:eastAsia="en-US"/>
        </w:rPr>
        <w:t>Normas:</w:t>
      </w:r>
      <w:r w:rsidR="00AA2014" w:rsidRPr="00AA2014">
        <w:rPr>
          <w:sz w:val="18"/>
          <w:szCs w:val="18"/>
        </w:rPr>
        <w:t xml:space="preserve"> </w:t>
      </w:r>
      <w:r w:rsidR="00AA2014" w:rsidRPr="00AA2014">
        <w:rPr>
          <w:rFonts w:ascii="Arial Narrow" w:eastAsiaTheme="minorHAnsi" w:hAnsi="Arial Narrow" w:cs="Arial"/>
          <w:sz w:val="22"/>
          <w:szCs w:val="22"/>
          <w:lang w:val="es-MX" w:eastAsia="en-US"/>
        </w:rPr>
        <w:t>Para el presente procedimiento, el área requirente no solicita el cumplimiento de normas mexicanas, normas internacionales o, en su caso, normas de referencia.</w:t>
      </w:r>
    </w:p>
    <w:p w14:paraId="734AD0B9" w14:textId="3CC893CE" w:rsidR="00AA2014" w:rsidRDefault="00AA2014" w:rsidP="00C770F6">
      <w:pPr>
        <w:autoSpaceDE w:val="0"/>
        <w:autoSpaceDN w:val="0"/>
        <w:adjustRightInd w:val="0"/>
        <w:jc w:val="both"/>
        <w:rPr>
          <w:rFonts w:ascii="Arial Narrow" w:eastAsiaTheme="minorHAnsi" w:hAnsi="Arial Narrow" w:cs="Arial"/>
          <w:sz w:val="22"/>
          <w:szCs w:val="22"/>
          <w:lang w:val="es-MX" w:eastAsia="en-US"/>
        </w:rPr>
      </w:pPr>
    </w:p>
    <w:p w14:paraId="75DB10D6" w14:textId="17380A4B" w:rsidR="0017603A" w:rsidRPr="00427C5A" w:rsidRDefault="0017603A" w:rsidP="00427C5A">
      <w:pPr>
        <w:pStyle w:val="Textoindependiente2"/>
        <w:spacing w:line="244" w:lineRule="auto"/>
        <w:jc w:val="both"/>
        <w:rPr>
          <w:rFonts w:ascii="Arial Narrow" w:eastAsiaTheme="minorHAnsi" w:hAnsi="Arial Narrow" w:cs="Arial"/>
          <w:bCs/>
          <w:sz w:val="22"/>
          <w:szCs w:val="22"/>
          <w:lang w:val="es-MX" w:eastAsia="en-US"/>
        </w:rPr>
      </w:pPr>
      <w:r w:rsidRPr="00427C5A">
        <w:rPr>
          <w:rFonts w:ascii="Arial Narrow" w:eastAsiaTheme="minorHAnsi" w:hAnsi="Arial Narrow" w:cs="Arial"/>
          <w:b/>
          <w:bCs/>
          <w:sz w:val="22"/>
          <w:szCs w:val="22"/>
          <w:u w:val="single"/>
          <w:lang w:val="es-MX" w:eastAsia="en-US"/>
        </w:rPr>
        <w:t>Visita en sitio:</w:t>
      </w:r>
      <w:r w:rsidRPr="00427C5A">
        <w:rPr>
          <w:rFonts w:ascii="Arial Narrow" w:eastAsiaTheme="minorHAnsi" w:hAnsi="Arial Narrow" w:cs="Arial"/>
          <w:sz w:val="22"/>
          <w:szCs w:val="22"/>
          <w:lang w:val="es-MX" w:eastAsia="en-US"/>
        </w:rPr>
        <w:t xml:space="preserve"> Se estipula fecha del día 27 de octubre del 2020,</w:t>
      </w:r>
      <w:r w:rsidR="009734E6" w:rsidRPr="00427C5A">
        <w:rPr>
          <w:rFonts w:ascii="Arial Narrow" w:eastAsiaTheme="minorHAnsi" w:hAnsi="Arial Narrow" w:cs="Arial"/>
          <w:sz w:val="22"/>
          <w:szCs w:val="22"/>
          <w:lang w:val="es-MX" w:eastAsia="en-US"/>
        </w:rPr>
        <w:t xml:space="preserve"> a </w:t>
      </w:r>
      <w:r w:rsidR="009734E6" w:rsidRPr="00E1350F">
        <w:rPr>
          <w:rFonts w:ascii="Arial Narrow" w:eastAsiaTheme="minorHAnsi" w:hAnsi="Arial Narrow" w:cs="Arial"/>
          <w:sz w:val="22"/>
          <w:szCs w:val="22"/>
          <w:lang w:val="es-MX" w:eastAsia="en-US"/>
        </w:rPr>
        <w:t>las 11:00 horas</w:t>
      </w:r>
      <w:r w:rsidR="009734E6" w:rsidRPr="00427C5A">
        <w:rPr>
          <w:rFonts w:ascii="Arial Narrow" w:eastAsiaTheme="minorHAnsi" w:hAnsi="Arial Narrow" w:cs="Arial"/>
          <w:sz w:val="22"/>
          <w:szCs w:val="22"/>
          <w:lang w:val="es-MX" w:eastAsia="en-US"/>
        </w:rPr>
        <w:t>,</w:t>
      </w:r>
      <w:r w:rsidRPr="00427C5A">
        <w:rPr>
          <w:rFonts w:ascii="Arial Narrow" w:eastAsiaTheme="minorHAnsi" w:hAnsi="Arial Narrow" w:cs="Arial"/>
          <w:sz w:val="22"/>
          <w:szCs w:val="22"/>
          <w:lang w:val="es-MX" w:eastAsia="en-US"/>
        </w:rPr>
        <w:t xml:space="preserve"> para que los interesados en participar acudan a las instalaciones de la Unidad Académica de Contaduría y Administración</w:t>
      </w:r>
      <w:r w:rsidR="00427C5A" w:rsidRPr="00427C5A">
        <w:rPr>
          <w:rFonts w:ascii="Arial Narrow" w:eastAsiaTheme="minorHAnsi" w:hAnsi="Arial Narrow" w:cs="Arial"/>
          <w:sz w:val="22"/>
          <w:szCs w:val="22"/>
          <w:lang w:val="es-MX" w:eastAsia="en-US"/>
        </w:rPr>
        <w:t>,</w:t>
      </w:r>
      <w:r w:rsidRPr="00427C5A">
        <w:rPr>
          <w:rFonts w:ascii="Arial Narrow" w:eastAsiaTheme="minorHAnsi" w:hAnsi="Arial Narrow" w:cs="Arial"/>
          <w:sz w:val="22"/>
          <w:szCs w:val="22"/>
          <w:lang w:val="es-MX" w:eastAsia="en-US"/>
        </w:rPr>
        <w:t xml:space="preserve"> </w:t>
      </w:r>
      <w:r w:rsidR="00427C5A" w:rsidRPr="00427C5A">
        <w:rPr>
          <w:rFonts w:ascii="Arial Narrow" w:eastAsiaTheme="minorHAnsi" w:hAnsi="Arial Narrow" w:cs="Arial"/>
          <w:sz w:val="22"/>
          <w:szCs w:val="22"/>
          <w:lang w:val="es-MX" w:eastAsia="en-US"/>
        </w:rPr>
        <w:t>en donde serán guiados por personal de la Unidad Académica de Contaduría y Administración</w:t>
      </w:r>
      <w:r w:rsidR="00427C5A">
        <w:rPr>
          <w:rFonts w:ascii="Arial Narrow" w:eastAsiaTheme="minorHAnsi" w:hAnsi="Arial Narrow" w:cs="Arial"/>
          <w:sz w:val="22"/>
          <w:szCs w:val="22"/>
          <w:lang w:val="es-MX" w:eastAsia="en-US"/>
        </w:rPr>
        <w:t>,</w:t>
      </w:r>
      <w:r w:rsidR="00427C5A" w:rsidRPr="00427C5A">
        <w:rPr>
          <w:rFonts w:ascii="Arial Narrow" w:eastAsiaTheme="minorHAnsi" w:hAnsi="Arial Narrow" w:cs="Arial"/>
          <w:sz w:val="22"/>
          <w:szCs w:val="22"/>
          <w:lang w:val="es-MX" w:eastAsia="en-US"/>
        </w:rPr>
        <w:t xml:space="preserve"> con el objeto </w:t>
      </w:r>
      <w:r w:rsidR="00427C5A">
        <w:rPr>
          <w:rFonts w:ascii="Arial Narrow" w:eastAsiaTheme="minorHAnsi" w:hAnsi="Arial Narrow" w:cs="Arial"/>
          <w:bCs/>
          <w:sz w:val="22"/>
          <w:szCs w:val="22"/>
          <w:lang w:val="es-MX" w:eastAsia="en-US"/>
        </w:rPr>
        <w:t xml:space="preserve">de </w:t>
      </w:r>
      <w:r w:rsidR="00427C5A" w:rsidRPr="00427C5A">
        <w:rPr>
          <w:rFonts w:ascii="Arial Narrow" w:eastAsiaTheme="minorHAnsi" w:hAnsi="Arial Narrow" w:cs="Arial"/>
          <w:bCs/>
          <w:sz w:val="22"/>
          <w:szCs w:val="22"/>
          <w:lang w:val="es-MX" w:eastAsia="en-US"/>
        </w:rPr>
        <w:t xml:space="preserve"> que </w:t>
      </w:r>
      <w:r w:rsidR="00427C5A">
        <w:rPr>
          <w:rFonts w:ascii="Arial Narrow" w:eastAsiaTheme="minorHAnsi" w:hAnsi="Arial Narrow" w:cs="Arial"/>
          <w:bCs/>
          <w:sz w:val="22"/>
          <w:szCs w:val="22"/>
          <w:lang w:val="es-MX" w:eastAsia="en-US"/>
        </w:rPr>
        <w:t>el licitante</w:t>
      </w:r>
      <w:r w:rsidR="00427C5A" w:rsidRPr="00427C5A">
        <w:rPr>
          <w:rFonts w:ascii="Arial Narrow" w:eastAsiaTheme="minorHAnsi" w:hAnsi="Arial Narrow" w:cs="Arial"/>
          <w:bCs/>
          <w:sz w:val="22"/>
          <w:szCs w:val="22"/>
          <w:lang w:val="es-MX" w:eastAsia="en-US"/>
        </w:rPr>
        <w:t xml:space="preserve"> tome en cuenta para la preparación de su propuesta técnica económica, las condiciones generales y especiales del lugar relacionadas con los trabajos; </w:t>
      </w:r>
    </w:p>
    <w:p w14:paraId="43D428CC" w14:textId="77777777" w:rsidR="0017603A" w:rsidRPr="00AA2014" w:rsidRDefault="0017603A" w:rsidP="00C770F6">
      <w:pPr>
        <w:autoSpaceDE w:val="0"/>
        <w:autoSpaceDN w:val="0"/>
        <w:adjustRightInd w:val="0"/>
        <w:jc w:val="both"/>
        <w:rPr>
          <w:rFonts w:ascii="Arial Narrow" w:eastAsiaTheme="minorHAnsi" w:hAnsi="Arial Narrow" w:cs="Arial"/>
          <w:sz w:val="22"/>
          <w:szCs w:val="22"/>
          <w:lang w:val="es-MX" w:eastAsia="en-US"/>
        </w:rPr>
      </w:pPr>
    </w:p>
    <w:p w14:paraId="18363B53" w14:textId="60F986A7" w:rsidR="00736C4D" w:rsidRDefault="00322970" w:rsidP="00C770F6">
      <w:pPr>
        <w:autoSpaceDE w:val="0"/>
        <w:autoSpaceDN w:val="0"/>
        <w:adjustRightInd w:val="0"/>
        <w:jc w:val="both"/>
        <w:rPr>
          <w:rFonts w:ascii="Arial Narrow" w:eastAsiaTheme="minorHAnsi" w:hAnsi="Arial Narrow" w:cs="Arial"/>
          <w:bCs/>
          <w:sz w:val="22"/>
          <w:szCs w:val="22"/>
          <w:lang w:val="es-MX" w:eastAsia="en-US"/>
        </w:rPr>
      </w:pPr>
      <w:r w:rsidRPr="00F828EA">
        <w:rPr>
          <w:rFonts w:ascii="Arial Narrow" w:eastAsiaTheme="minorHAnsi" w:hAnsi="Arial Narrow" w:cs="Arial"/>
          <w:b/>
          <w:bCs/>
          <w:sz w:val="22"/>
          <w:szCs w:val="22"/>
          <w:u w:val="single"/>
          <w:lang w:val="es-MX" w:eastAsia="en-US"/>
        </w:rPr>
        <w:t>Plazo de entrega</w:t>
      </w:r>
      <w:r w:rsidR="00B81913" w:rsidRPr="00F828EA">
        <w:rPr>
          <w:rFonts w:ascii="Arial Narrow" w:eastAsiaTheme="minorHAnsi" w:hAnsi="Arial Narrow" w:cs="Arial"/>
          <w:b/>
          <w:bCs/>
          <w:sz w:val="22"/>
          <w:szCs w:val="22"/>
          <w:u w:val="single"/>
          <w:lang w:val="es-MX" w:eastAsia="en-US"/>
        </w:rPr>
        <w:t>:</w:t>
      </w:r>
      <w:r w:rsidR="00B81913" w:rsidRPr="00F828EA">
        <w:rPr>
          <w:rFonts w:ascii="Arial Narrow" w:eastAsiaTheme="minorHAnsi" w:hAnsi="Arial Narrow" w:cs="Arial"/>
          <w:sz w:val="22"/>
          <w:szCs w:val="22"/>
          <w:lang w:val="es-MX" w:eastAsia="en-US"/>
        </w:rPr>
        <w:t xml:space="preserve"> El</w:t>
      </w:r>
      <w:r w:rsidRPr="00F828EA">
        <w:rPr>
          <w:rFonts w:ascii="Arial Narrow" w:eastAsiaTheme="minorHAnsi" w:hAnsi="Arial Narrow" w:cs="Arial"/>
          <w:sz w:val="22"/>
          <w:szCs w:val="22"/>
          <w:lang w:val="es-MX" w:eastAsia="en-US"/>
        </w:rPr>
        <w:t xml:space="preserve"> plazo </w:t>
      </w:r>
      <w:r w:rsidR="00EB1727">
        <w:rPr>
          <w:rFonts w:ascii="Arial Narrow" w:eastAsiaTheme="minorHAnsi" w:hAnsi="Arial Narrow" w:cs="Arial"/>
          <w:sz w:val="22"/>
          <w:szCs w:val="22"/>
          <w:lang w:val="es-MX" w:eastAsia="en-US"/>
        </w:rPr>
        <w:t xml:space="preserve">de entrega del servicio será de </w:t>
      </w:r>
      <w:r w:rsidR="00EF3D13">
        <w:rPr>
          <w:rFonts w:ascii="Arial Narrow" w:eastAsiaTheme="minorHAnsi" w:hAnsi="Arial Narrow" w:cs="Arial"/>
          <w:sz w:val="22"/>
          <w:szCs w:val="22"/>
          <w:lang w:val="es-MX" w:eastAsia="en-US"/>
        </w:rPr>
        <w:t>30 días naturales a partir de la notificación del fallo.</w:t>
      </w:r>
      <w:r w:rsidR="00EB1727">
        <w:rPr>
          <w:rFonts w:ascii="Arial Narrow" w:eastAsiaTheme="minorHAnsi" w:hAnsi="Arial Narrow" w:cs="Arial"/>
          <w:sz w:val="22"/>
          <w:szCs w:val="22"/>
          <w:lang w:val="es-MX" w:eastAsia="en-US"/>
        </w:rPr>
        <w:t xml:space="preserve"> </w:t>
      </w:r>
      <w:r w:rsidRPr="00D141BE">
        <w:rPr>
          <w:rFonts w:ascii="Arial Narrow" w:eastAsiaTheme="minorHAnsi" w:hAnsi="Arial Narrow" w:cs="Arial"/>
          <w:bCs/>
          <w:sz w:val="22"/>
          <w:szCs w:val="22"/>
          <w:lang w:val="es-MX" w:eastAsia="en-US"/>
        </w:rPr>
        <w:t xml:space="preserve"> </w:t>
      </w:r>
    </w:p>
    <w:p w14:paraId="738EAB34" w14:textId="77777777" w:rsidR="00EB1727" w:rsidRPr="00F828EA" w:rsidRDefault="00EB1727" w:rsidP="00C770F6">
      <w:pPr>
        <w:autoSpaceDE w:val="0"/>
        <w:autoSpaceDN w:val="0"/>
        <w:adjustRightInd w:val="0"/>
        <w:jc w:val="both"/>
        <w:rPr>
          <w:rFonts w:ascii="Arial Narrow" w:eastAsiaTheme="minorHAnsi" w:hAnsi="Arial Narrow" w:cs="Arial"/>
          <w:sz w:val="22"/>
          <w:szCs w:val="22"/>
          <w:lang w:val="es-MX" w:eastAsia="en-US"/>
        </w:rPr>
      </w:pPr>
    </w:p>
    <w:p w14:paraId="434AD1BE" w14:textId="77777777" w:rsidR="00322970" w:rsidRPr="00123FA9" w:rsidRDefault="00322970" w:rsidP="00C770F6">
      <w:pPr>
        <w:keepNext/>
        <w:widowControl w:val="0"/>
        <w:tabs>
          <w:tab w:val="left" w:pos="567"/>
        </w:tabs>
        <w:autoSpaceDE w:val="0"/>
        <w:autoSpaceDN w:val="0"/>
        <w:adjustRightInd w:val="0"/>
        <w:jc w:val="both"/>
        <w:outlineLvl w:val="0"/>
        <w:rPr>
          <w:rFonts w:ascii="Arial Narrow" w:eastAsiaTheme="minorHAnsi" w:hAnsi="Arial Narrow" w:cs="Arial"/>
          <w:sz w:val="22"/>
          <w:szCs w:val="22"/>
          <w:lang w:val="es-MX" w:eastAsia="en-US"/>
        </w:rPr>
      </w:pPr>
      <w:bookmarkStart w:id="43" w:name="_Toc19107958"/>
      <w:bookmarkStart w:id="44" w:name="_Toc19189590"/>
      <w:bookmarkStart w:id="45" w:name="_Toc21942503"/>
      <w:bookmarkStart w:id="46" w:name="_Toc47371218"/>
      <w:r w:rsidRPr="00123FA9">
        <w:rPr>
          <w:rFonts w:ascii="Arial Narrow" w:eastAsiaTheme="minorHAnsi" w:hAnsi="Arial Narrow" w:cs="Arial"/>
          <w:sz w:val="22"/>
          <w:szCs w:val="22"/>
          <w:lang w:val="es-MX" w:eastAsia="en-US"/>
        </w:rPr>
        <w:t xml:space="preserve">El licitante adjudicado </w:t>
      </w:r>
      <w:r w:rsidR="00F42B92" w:rsidRPr="00123FA9">
        <w:rPr>
          <w:rFonts w:ascii="Arial Narrow" w:eastAsiaTheme="minorHAnsi" w:hAnsi="Arial Narrow" w:cs="Arial"/>
          <w:sz w:val="22"/>
          <w:szCs w:val="22"/>
          <w:lang w:val="es-MX" w:eastAsia="en-US"/>
        </w:rPr>
        <w:t>otorgara</w:t>
      </w:r>
      <w:r w:rsidRPr="00123FA9">
        <w:rPr>
          <w:rFonts w:ascii="Arial Narrow" w:eastAsiaTheme="minorHAnsi" w:hAnsi="Arial Narrow" w:cs="Arial"/>
          <w:sz w:val="22"/>
          <w:szCs w:val="22"/>
          <w:lang w:val="es-MX" w:eastAsia="en-US"/>
        </w:rPr>
        <w:t xml:space="preserve"> </w:t>
      </w:r>
      <w:r w:rsidR="002D7741" w:rsidRPr="00123FA9">
        <w:rPr>
          <w:rFonts w:ascii="Arial Narrow" w:eastAsiaTheme="minorHAnsi" w:hAnsi="Arial Narrow" w:cs="Arial"/>
          <w:sz w:val="22"/>
          <w:szCs w:val="22"/>
          <w:lang w:val="es-MX" w:eastAsia="en-US"/>
        </w:rPr>
        <w:t xml:space="preserve">el </w:t>
      </w:r>
      <w:r w:rsidR="003D0494" w:rsidRPr="00123FA9">
        <w:rPr>
          <w:rFonts w:ascii="Arial Narrow" w:eastAsiaTheme="minorHAnsi" w:hAnsi="Arial Narrow" w:cs="Arial"/>
          <w:sz w:val="22"/>
          <w:szCs w:val="22"/>
          <w:lang w:val="es-MX" w:eastAsia="en-US"/>
        </w:rPr>
        <w:t>servicio</w:t>
      </w:r>
      <w:r w:rsidRPr="00123FA9">
        <w:rPr>
          <w:rFonts w:ascii="Arial Narrow" w:eastAsiaTheme="minorHAnsi" w:hAnsi="Arial Narrow" w:cs="Arial"/>
          <w:sz w:val="22"/>
          <w:szCs w:val="22"/>
          <w:lang w:val="es-MX" w:eastAsia="en-US"/>
        </w:rPr>
        <w:t xml:space="preserve"> a la convocante de conformidad </w:t>
      </w:r>
      <w:r w:rsidR="00545EF0" w:rsidRPr="00123FA9">
        <w:rPr>
          <w:rFonts w:ascii="Arial Narrow" w:eastAsiaTheme="minorHAnsi" w:hAnsi="Arial Narrow" w:cs="Arial"/>
          <w:sz w:val="22"/>
          <w:szCs w:val="22"/>
          <w:lang w:val="es-MX" w:eastAsia="en-US"/>
        </w:rPr>
        <w:t>a los puntos</w:t>
      </w:r>
      <w:r w:rsidR="00F42B92" w:rsidRPr="00123FA9">
        <w:rPr>
          <w:rFonts w:ascii="Arial Narrow" w:eastAsiaTheme="minorHAnsi" w:hAnsi="Arial Narrow" w:cs="Arial"/>
          <w:sz w:val="22"/>
          <w:szCs w:val="22"/>
          <w:lang w:val="es-MX" w:eastAsia="en-US"/>
        </w:rPr>
        <w:t xml:space="preserve"> </w:t>
      </w:r>
      <w:r w:rsidR="006B5A73" w:rsidRPr="00123FA9">
        <w:rPr>
          <w:rFonts w:ascii="Arial Narrow" w:eastAsiaTheme="minorHAnsi" w:hAnsi="Arial Narrow" w:cs="Arial"/>
          <w:sz w:val="22"/>
          <w:szCs w:val="22"/>
          <w:lang w:val="es-MX" w:eastAsia="en-US"/>
        </w:rPr>
        <w:t xml:space="preserve">K y </w:t>
      </w:r>
      <w:r w:rsidR="00677771" w:rsidRPr="00123FA9">
        <w:rPr>
          <w:rFonts w:ascii="Arial Narrow" w:eastAsiaTheme="minorHAnsi" w:hAnsi="Arial Narrow" w:cs="Arial"/>
          <w:sz w:val="22"/>
          <w:szCs w:val="22"/>
          <w:lang w:val="es-MX" w:eastAsia="en-US"/>
        </w:rPr>
        <w:t>L</w:t>
      </w:r>
      <w:r w:rsidRPr="00123FA9">
        <w:rPr>
          <w:rFonts w:ascii="Arial Narrow" w:eastAsiaTheme="minorHAnsi" w:hAnsi="Arial Narrow" w:cs="Arial"/>
          <w:sz w:val="22"/>
          <w:szCs w:val="22"/>
          <w:lang w:val="es-MX" w:eastAsia="en-US"/>
        </w:rPr>
        <w:t xml:space="preserve"> de la presente convocatoria.</w:t>
      </w:r>
      <w:bookmarkEnd w:id="43"/>
      <w:bookmarkEnd w:id="44"/>
      <w:bookmarkEnd w:id="45"/>
      <w:bookmarkEnd w:id="46"/>
    </w:p>
    <w:p w14:paraId="285D3693" w14:textId="77777777" w:rsidR="00B121E4" w:rsidRDefault="00B121E4" w:rsidP="00C770F6">
      <w:pPr>
        <w:keepNext/>
        <w:widowControl w:val="0"/>
        <w:tabs>
          <w:tab w:val="left" w:pos="567"/>
        </w:tabs>
        <w:autoSpaceDE w:val="0"/>
        <w:autoSpaceDN w:val="0"/>
        <w:adjustRightInd w:val="0"/>
        <w:jc w:val="both"/>
        <w:outlineLvl w:val="0"/>
        <w:rPr>
          <w:rFonts w:ascii="Arial Narrow" w:eastAsiaTheme="minorHAnsi" w:hAnsi="Arial Narrow" w:cs="Arial"/>
          <w:color w:val="FF0000"/>
          <w:sz w:val="22"/>
          <w:szCs w:val="22"/>
          <w:lang w:val="es-MX" w:eastAsia="en-US"/>
        </w:rPr>
      </w:pPr>
    </w:p>
    <w:p w14:paraId="1B0362FF" w14:textId="77777777" w:rsidR="000F2824" w:rsidRPr="000F2824" w:rsidRDefault="000F2824" w:rsidP="00C770F6">
      <w:pPr>
        <w:keepNext/>
        <w:widowControl w:val="0"/>
        <w:tabs>
          <w:tab w:val="left" w:pos="567"/>
        </w:tabs>
        <w:autoSpaceDE w:val="0"/>
        <w:autoSpaceDN w:val="0"/>
        <w:adjustRightInd w:val="0"/>
        <w:jc w:val="both"/>
        <w:outlineLvl w:val="0"/>
        <w:rPr>
          <w:rFonts w:ascii="Arial Narrow" w:eastAsiaTheme="minorHAnsi" w:hAnsi="Arial Narrow" w:cs="Arial"/>
          <w:color w:val="FF0000"/>
          <w:sz w:val="22"/>
          <w:szCs w:val="22"/>
          <w:lang w:val="es-MX" w:eastAsia="en-US"/>
        </w:rPr>
      </w:pPr>
      <w:bookmarkStart w:id="47" w:name="_Toc47371219"/>
      <w:r w:rsidRPr="000F2824">
        <w:rPr>
          <w:rFonts w:ascii="Arial Narrow" w:eastAsiaTheme="minorHAnsi" w:hAnsi="Arial Narrow" w:cs="Arial"/>
          <w:b/>
          <w:sz w:val="22"/>
          <w:szCs w:val="22"/>
          <w:u w:val="single"/>
          <w:lang w:val="es-MX" w:eastAsia="en-US"/>
        </w:rPr>
        <w:t>Impuestos y Derechos</w:t>
      </w:r>
      <w:r>
        <w:rPr>
          <w:rFonts w:ascii="Arial Narrow" w:eastAsiaTheme="minorHAnsi" w:hAnsi="Arial Narrow" w:cs="Arial"/>
          <w:b/>
          <w:sz w:val="22"/>
          <w:szCs w:val="22"/>
          <w:u w:val="single"/>
          <w:lang w:val="es-MX" w:eastAsia="en-US"/>
        </w:rPr>
        <w:t>:</w:t>
      </w:r>
      <w:r w:rsidRPr="000F2824">
        <w:rPr>
          <w:rFonts w:ascii="Arial Narrow" w:eastAsiaTheme="minorHAnsi" w:hAnsi="Arial Narrow" w:cs="Arial"/>
          <w:b/>
          <w:sz w:val="22"/>
          <w:szCs w:val="22"/>
          <w:lang w:val="es-MX" w:eastAsia="en-US"/>
        </w:rPr>
        <w:t xml:space="preserve"> </w:t>
      </w:r>
      <w:r w:rsidRPr="000F2824">
        <w:rPr>
          <w:rFonts w:ascii="Arial Narrow" w:eastAsiaTheme="minorHAnsi" w:hAnsi="Arial Narrow" w:cs="Arial"/>
          <w:sz w:val="22"/>
          <w:szCs w:val="22"/>
          <w:lang w:val="es-MX" w:eastAsia="en-US"/>
        </w:rPr>
        <w:t xml:space="preserve">La Universidad aceptará el traslado del importe correspondiente al Impuesto Valor Agregado (IVA), por lo que el licitante en su oferta deberá indicar el costo desglosado del </w:t>
      </w:r>
      <w:r>
        <w:rPr>
          <w:rFonts w:ascii="Arial Narrow" w:eastAsiaTheme="minorHAnsi" w:hAnsi="Arial Narrow" w:cs="Arial"/>
          <w:sz w:val="22"/>
          <w:szCs w:val="22"/>
          <w:lang w:val="es-MX" w:eastAsia="en-US"/>
        </w:rPr>
        <w:t>servicio;</w:t>
      </w:r>
      <w:r w:rsidRPr="000F2824">
        <w:rPr>
          <w:rFonts w:ascii="Arial Narrow" w:eastAsiaTheme="minorHAnsi" w:hAnsi="Arial Narrow" w:cs="Arial"/>
          <w:sz w:val="22"/>
          <w:szCs w:val="22"/>
          <w:lang w:val="es-MX" w:eastAsia="en-US"/>
        </w:rPr>
        <w:t xml:space="preserve"> cualquier otro impuesto o derecho será cubierto por el licitante ganador.</w:t>
      </w:r>
      <w:bookmarkEnd w:id="47"/>
    </w:p>
    <w:p w14:paraId="6BF98FF3" w14:textId="77777777" w:rsidR="003D0494" w:rsidRPr="000F2824" w:rsidRDefault="003D0494" w:rsidP="00C770F6">
      <w:pPr>
        <w:keepNext/>
        <w:widowControl w:val="0"/>
        <w:tabs>
          <w:tab w:val="left" w:pos="567"/>
        </w:tabs>
        <w:autoSpaceDE w:val="0"/>
        <w:autoSpaceDN w:val="0"/>
        <w:adjustRightInd w:val="0"/>
        <w:jc w:val="both"/>
        <w:outlineLvl w:val="0"/>
        <w:rPr>
          <w:rFonts w:ascii="Arial Narrow" w:eastAsiaTheme="minorHAnsi" w:hAnsi="Arial Narrow" w:cs="Arial"/>
          <w:color w:val="FF0000"/>
          <w:sz w:val="22"/>
          <w:szCs w:val="22"/>
          <w:lang w:val="es-MX" w:eastAsia="en-US"/>
        </w:rPr>
      </w:pPr>
    </w:p>
    <w:p w14:paraId="601449C6" w14:textId="51914B03" w:rsidR="003D0494" w:rsidRPr="003D0494" w:rsidRDefault="00FD58FB" w:rsidP="00C770F6">
      <w:pPr>
        <w:keepNext/>
        <w:widowControl w:val="0"/>
        <w:tabs>
          <w:tab w:val="left" w:pos="567"/>
        </w:tabs>
        <w:autoSpaceDE w:val="0"/>
        <w:autoSpaceDN w:val="0"/>
        <w:adjustRightInd w:val="0"/>
        <w:jc w:val="both"/>
        <w:outlineLvl w:val="0"/>
        <w:rPr>
          <w:rFonts w:ascii="Arial Narrow" w:eastAsiaTheme="minorHAnsi" w:hAnsi="Arial Narrow" w:cs="Arial"/>
          <w:color w:val="FF0000"/>
          <w:sz w:val="22"/>
          <w:szCs w:val="22"/>
          <w:lang w:val="es-MX" w:eastAsia="en-US"/>
        </w:rPr>
      </w:pPr>
      <w:bookmarkStart w:id="48" w:name="_Toc47371220"/>
      <w:r>
        <w:rPr>
          <w:rFonts w:ascii="Arial Narrow" w:eastAsiaTheme="minorHAnsi" w:hAnsi="Arial Narrow" w:cs="Arial"/>
          <w:b/>
          <w:sz w:val="22"/>
          <w:szCs w:val="22"/>
          <w:u w:val="single"/>
          <w:lang w:val="es-MX" w:eastAsia="en-US"/>
        </w:rPr>
        <w:t>Vigencia de p</w:t>
      </w:r>
      <w:r w:rsidR="003D0494" w:rsidRPr="00FD58FB">
        <w:rPr>
          <w:rFonts w:ascii="Arial Narrow" w:eastAsiaTheme="minorHAnsi" w:hAnsi="Arial Narrow" w:cs="Arial"/>
          <w:b/>
          <w:sz w:val="22"/>
          <w:szCs w:val="22"/>
          <w:u w:val="single"/>
          <w:lang w:val="es-MX" w:eastAsia="en-US"/>
        </w:rPr>
        <w:t>recios:</w:t>
      </w:r>
      <w:r w:rsidR="003D0494" w:rsidRPr="003D0494">
        <w:rPr>
          <w:rFonts w:ascii="Calibri" w:eastAsia="Calibri" w:hAnsi="Calibri" w:cs="Calibri"/>
          <w:sz w:val="18"/>
          <w:szCs w:val="18"/>
        </w:rPr>
        <w:t xml:space="preserve"> </w:t>
      </w:r>
      <w:r w:rsidR="003D0494" w:rsidRPr="003D0494">
        <w:rPr>
          <w:rFonts w:ascii="Arial Narrow" w:eastAsiaTheme="minorHAnsi" w:hAnsi="Arial Narrow" w:cs="Arial"/>
          <w:sz w:val="22"/>
          <w:szCs w:val="22"/>
          <w:lang w:val="es-MX" w:eastAsia="en-US"/>
        </w:rPr>
        <w:t xml:space="preserve">La proposición presentada por los licitantes será bajo la condición de </w:t>
      </w:r>
      <w:r w:rsidR="003D0494" w:rsidRPr="003D0494">
        <w:rPr>
          <w:rFonts w:ascii="Arial Narrow" w:eastAsiaTheme="minorHAnsi" w:hAnsi="Arial Narrow" w:cs="Arial"/>
          <w:b/>
          <w:sz w:val="22"/>
          <w:szCs w:val="22"/>
          <w:lang w:val="es-MX" w:eastAsia="en-US"/>
        </w:rPr>
        <w:t>precios fijos</w:t>
      </w:r>
      <w:r w:rsidR="003D0494" w:rsidRPr="003D0494">
        <w:rPr>
          <w:rFonts w:ascii="Arial Narrow" w:eastAsiaTheme="minorHAnsi" w:hAnsi="Arial Narrow" w:cs="Arial"/>
          <w:sz w:val="22"/>
          <w:szCs w:val="22"/>
          <w:lang w:val="es-MX" w:eastAsia="en-US"/>
        </w:rPr>
        <w:t xml:space="preserve"> </w:t>
      </w:r>
      <w:r w:rsidR="003D0494">
        <w:rPr>
          <w:rFonts w:ascii="Arial Narrow" w:eastAsiaTheme="minorHAnsi" w:hAnsi="Arial Narrow" w:cs="Arial"/>
          <w:sz w:val="22"/>
          <w:szCs w:val="22"/>
          <w:lang w:val="es-MX" w:eastAsia="en-US"/>
        </w:rPr>
        <w:t>durante la vigencia de</w:t>
      </w:r>
      <w:r w:rsidR="003D0494" w:rsidRPr="003D0494">
        <w:rPr>
          <w:rFonts w:ascii="Arial Narrow" w:eastAsiaTheme="minorHAnsi" w:hAnsi="Arial Narrow" w:cs="Arial"/>
          <w:sz w:val="22"/>
          <w:szCs w:val="22"/>
          <w:lang w:val="es-MX" w:eastAsia="en-US"/>
        </w:rPr>
        <w:t xml:space="preserve"> la prestación </w:t>
      </w:r>
      <w:r w:rsidR="00B55376" w:rsidRPr="003D0494">
        <w:rPr>
          <w:rFonts w:ascii="Arial Narrow" w:eastAsiaTheme="minorHAnsi" w:hAnsi="Arial Narrow" w:cs="Arial"/>
          <w:sz w:val="22"/>
          <w:szCs w:val="22"/>
          <w:lang w:val="es-MX" w:eastAsia="en-US"/>
        </w:rPr>
        <w:t>de</w:t>
      </w:r>
      <w:r w:rsidR="00B55376">
        <w:rPr>
          <w:rFonts w:ascii="Arial Narrow" w:eastAsiaTheme="minorHAnsi" w:hAnsi="Arial Narrow" w:cs="Arial"/>
          <w:sz w:val="22"/>
          <w:szCs w:val="22"/>
          <w:lang w:val="es-MX" w:eastAsia="en-US"/>
        </w:rPr>
        <w:t>l</w:t>
      </w:r>
      <w:r w:rsidR="00B55376" w:rsidRPr="003D0494">
        <w:rPr>
          <w:rFonts w:ascii="Arial Narrow" w:eastAsiaTheme="minorHAnsi" w:hAnsi="Arial Narrow" w:cs="Arial"/>
          <w:sz w:val="22"/>
          <w:szCs w:val="22"/>
          <w:lang w:val="es-MX" w:eastAsia="en-US"/>
        </w:rPr>
        <w:t xml:space="preserve"> servicio</w:t>
      </w:r>
      <w:r w:rsidR="003D0494" w:rsidRPr="003D0494">
        <w:rPr>
          <w:rFonts w:ascii="Arial Narrow" w:eastAsiaTheme="minorHAnsi" w:hAnsi="Arial Narrow" w:cs="Arial"/>
          <w:sz w:val="22"/>
          <w:szCs w:val="22"/>
          <w:lang w:val="es-MX" w:eastAsia="en-US"/>
        </w:rPr>
        <w:t>. Al presentar su propuesta en la presente Licitación, los licitantes dan por aceptada esta condición.</w:t>
      </w:r>
      <w:bookmarkEnd w:id="48"/>
    </w:p>
    <w:p w14:paraId="055F0B5F" w14:textId="77777777" w:rsidR="00C770F6" w:rsidRPr="00F42B92" w:rsidRDefault="00C770F6" w:rsidP="00C770F6">
      <w:pPr>
        <w:jc w:val="both"/>
        <w:rPr>
          <w:rFonts w:ascii="Arial Narrow" w:hAnsi="Arial Narrow" w:cs="Arial"/>
          <w:b/>
          <w:sz w:val="22"/>
          <w:szCs w:val="22"/>
          <w:u w:val="single"/>
          <w:lang w:val="es-MX" w:eastAsia="es-MX"/>
        </w:rPr>
      </w:pPr>
    </w:p>
    <w:p w14:paraId="2A43F835" w14:textId="134816B6" w:rsidR="00C770F6" w:rsidRDefault="004223BD" w:rsidP="0078785C">
      <w:pPr>
        <w:jc w:val="both"/>
        <w:rPr>
          <w:rFonts w:ascii="Arial Narrow" w:hAnsi="Arial Narrow" w:cs="Arial"/>
          <w:sz w:val="22"/>
          <w:szCs w:val="22"/>
          <w:lang w:eastAsia="es-MX"/>
        </w:rPr>
      </w:pPr>
      <w:r w:rsidRPr="00F828EA">
        <w:rPr>
          <w:rFonts w:ascii="Arial Narrow" w:hAnsi="Arial Narrow" w:cs="Arial"/>
          <w:b/>
          <w:sz w:val="22"/>
          <w:szCs w:val="22"/>
          <w:u w:val="single"/>
          <w:lang w:eastAsia="es-MX"/>
        </w:rPr>
        <w:t>Anticipo</w:t>
      </w:r>
      <w:r w:rsidR="00545EF0" w:rsidRPr="00F828EA">
        <w:rPr>
          <w:rFonts w:ascii="Arial Narrow" w:hAnsi="Arial Narrow" w:cs="Arial"/>
          <w:b/>
          <w:sz w:val="22"/>
          <w:szCs w:val="22"/>
          <w:u w:val="single"/>
          <w:lang w:eastAsia="es-MX"/>
        </w:rPr>
        <w:t>:</w:t>
      </w:r>
      <w:r w:rsidR="00545EF0" w:rsidRPr="00F828EA">
        <w:rPr>
          <w:rFonts w:ascii="Arial Narrow" w:hAnsi="Arial Narrow" w:cs="Arial"/>
          <w:sz w:val="22"/>
          <w:szCs w:val="22"/>
          <w:lang w:eastAsia="es-MX"/>
        </w:rPr>
        <w:t xml:space="preserve"> </w:t>
      </w:r>
      <w:r w:rsidR="00EF3D13">
        <w:rPr>
          <w:rFonts w:ascii="Arial Narrow" w:hAnsi="Arial Narrow" w:cs="Arial"/>
          <w:sz w:val="22"/>
          <w:szCs w:val="22"/>
          <w:lang w:eastAsia="es-MX"/>
        </w:rPr>
        <w:t>Se podrá otorgar un anticipo de hasta el 40 por ciento.</w:t>
      </w:r>
      <w:r w:rsidR="002D4949" w:rsidRPr="00F828EA">
        <w:rPr>
          <w:rFonts w:ascii="Arial Narrow" w:hAnsi="Arial Narrow" w:cs="Arial"/>
          <w:sz w:val="22"/>
          <w:szCs w:val="22"/>
          <w:lang w:eastAsia="es-MX"/>
        </w:rPr>
        <w:t xml:space="preserve"> </w:t>
      </w:r>
    </w:p>
    <w:p w14:paraId="0C95C1AE" w14:textId="77777777" w:rsidR="0078785C" w:rsidRPr="00F828EA" w:rsidRDefault="0078785C" w:rsidP="0078785C">
      <w:pPr>
        <w:jc w:val="both"/>
        <w:rPr>
          <w:rFonts w:ascii="Arial Narrow" w:eastAsiaTheme="minorHAnsi" w:hAnsi="Arial Narrow" w:cs="Arial"/>
          <w:b/>
          <w:sz w:val="22"/>
          <w:szCs w:val="22"/>
          <w:u w:val="single"/>
          <w:lang w:val="es-MX" w:eastAsia="en-US"/>
        </w:rPr>
      </w:pPr>
    </w:p>
    <w:p w14:paraId="6833DB11" w14:textId="77777777" w:rsidR="00C770F6" w:rsidRDefault="00C770F6" w:rsidP="00C770F6">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b/>
          <w:sz w:val="22"/>
          <w:szCs w:val="22"/>
          <w:u w:val="single"/>
          <w:lang w:val="es-MX" w:eastAsia="en-US"/>
        </w:rPr>
        <w:t>Tipo de moneda</w:t>
      </w:r>
      <w:r w:rsidR="00545EF0" w:rsidRPr="00F828EA">
        <w:rPr>
          <w:rFonts w:ascii="Arial Narrow" w:eastAsiaTheme="minorHAnsi" w:hAnsi="Arial Narrow" w:cs="Arial"/>
          <w:b/>
          <w:sz w:val="22"/>
          <w:szCs w:val="22"/>
          <w:u w:val="single"/>
          <w:lang w:val="es-MX" w:eastAsia="en-US"/>
        </w:rPr>
        <w:t>:</w:t>
      </w:r>
      <w:r w:rsidR="00545EF0" w:rsidRPr="00F828EA">
        <w:rPr>
          <w:rFonts w:ascii="Arial Narrow" w:eastAsiaTheme="minorHAnsi" w:hAnsi="Arial Narrow" w:cs="Arial"/>
          <w:sz w:val="22"/>
          <w:szCs w:val="22"/>
          <w:lang w:val="es-MX" w:eastAsia="en-US"/>
        </w:rPr>
        <w:t xml:space="preserve"> Las</w:t>
      </w:r>
      <w:r w:rsidRPr="00F828EA">
        <w:rPr>
          <w:rFonts w:ascii="Arial Narrow" w:eastAsiaTheme="minorHAnsi" w:hAnsi="Arial Narrow" w:cs="Arial"/>
          <w:sz w:val="22"/>
          <w:szCs w:val="22"/>
          <w:lang w:val="es-MX" w:eastAsia="en-US"/>
        </w:rPr>
        <w:t xml:space="preserve"> ofertas deberán formularse en </w:t>
      </w:r>
      <w:r w:rsidR="004566B7">
        <w:rPr>
          <w:rFonts w:ascii="Arial Narrow" w:eastAsiaTheme="minorHAnsi" w:hAnsi="Arial Narrow" w:cs="Arial"/>
          <w:sz w:val="22"/>
          <w:szCs w:val="22"/>
          <w:lang w:val="es-MX" w:eastAsia="en-US"/>
        </w:rPr>
        <w:t>pesos mexicanos</w:t>
      </w:r>
      <w:r w:rsidRPr="00F828EA">
        <w:rPr>
          <w:rFonts w:ascii="Arial Narrow" w:eastAsiaTheme="minorHAnsi" w:hAnsi="Arial Narrow" w:cs="Arial"/>
          <w:sz w:val="22"/>
          <w:szCs w:val="22"/>
          <w:lang w:val="es-MX" w:eastAsia="en-US"/>
        </w:rPr>
        <w:t>.</w:t>
      </w:r>
    </w:p>
    <w:p w14:paraId="2868177C" w14:textId="77777777" w:rsidR="009F634C" w:rsidRDefault="009F634C" w:rsidP="00C770F6">
      <w:pPr>
        <w:autoSpaceDE w:val="0"/>
        <w:autoSpaceDN w:val="0"/>
        <w:adjustRightInd w:val="0"/>
        <w:jc w:val="both"/>
        <w:rPr>
          <w:rFonts w:ascii="Arial Narrow" w:eastAsiaTheme="minorHAnsi" w:hAnsi="Arial Narrow" w:cs="Arial"/>
          <w:sz w:val="22"/>
          <w:szCs w:val="22"/>
          <w:lang w:val="es-MX" w:eastAsia="en-US"/>
        </w:rPr>
      </w:pPr>
    </w:p>
    <w:p w14:paraId="3C59B0A3" w14:textId="77777777" w:rsidR="009F634C" w:rsidRDefault="009F634C" w:rsidP="009F634C">
      <w:pPr>
        <w:pStyle w:val="Default"/>
        <w:jc w:val="both"/>
        <w:rPr>
          <w:rFonts w:ascii="Arial Narrow" w:eastAsia="Times New Roman" w:hAnsi="Arial Narrow"/>
          <w:color w:val="auto"/>
          <w:sz w:val="22"/>
          <w:szCs w:val="22"/>
          <w:lang w:val="es-ES" w:eastAsia="es-MX"/>
        </w:rPr>
      </w:pPr>
      <w:r w:rsidRPr="009F634C">
        <w:rPr>
          <w:rFonts w:ascii="Arial Narrow" w:eastAsiaTheme="minorHAnsi" w:hAnsi="Arial Narrow"/>
          <w:b/>
          <w:sz w:val="22"/>
          <w:szCs w:val="22"/>
          <w:u w:val="single"/>
        </w:rPr>
        <w:t>Documentación:</w:t>
      </w:r>
      <w:r w:rsidRPr="009F634C">
        <w:rPr>
          <w:rFonts w:ascii="Century Gothic" w:eastAsiaTheme="minorHAnsi" w:hAnsi="Century Gothic" w:cs="Century Gothic"/>
        </w:rPr>
        <w:t xml:space="preserve"> </w:t>
      </w:r>
      <w:r w:rsidRPr="009F634C">
        <w:rPr>
          <w:rFonts w:ascii="Arial Narrow" w:eastAsia="Times New Roman" w:hAnsi="Arial Narrow"/>
          <w:color w:val="auto"/>
          <w:sz w:val="22"/>
          <w:szCs w:val="22"/>
          <w:lang w:val="es-ES" w:eastAsia="es-MX"/>
        </w:rPr>
        <w:t>La convocante no entregara documentación legal ni financiera de ninguna índole al licitante que resulte adjudicado en la presente licitación, por consiguiente no se podrá supeditar ni condicionar su propuesta a los análisis financieros propios del licitante o de un tercero; así como</w:t>
      </w:r>
      <w:r>
        <w:rPr>
          <w:rFonts w:ascii="Arial Narrow" w:eastAsia="Times New Roman" w:hAnsi="Arial Narrow"/>
          <w:color w:val="auto"/>
          <w:sz w:val="22"/>
          <w:szCs w:val="22"/>
          <w:lang w:val="es-ES" w:eastAsia="es-MX"/>
        </w:rPr>
        <w:t>,</w:t>
      </w:r>
      <w:r w:rsidRPr="009F634C">
        <w:rPr>
          <w:rFonts w:ascii="Arial Narrow" w:eastAsia="Times New Roman" w:hAnsi="Arial Narrow"/>
          <w:color w:val="auto"/>
          <w:sz w:val="22"/>
          <w:szCs w:val="22"/>
          <w:lang w:val="es-ES" w:eastAsia="es-MX"/>
        </w:rPr>
        <w:t xml:space="preserve"> tampoco se podrá condicionar por parte del licitante el cumplimiento de sus obligaciones al llenado de solicitudes de crédito ni a actividades de investigación crediticia llevadas a cabo por el licitante o por un tercero y de ninguna forma el adjudicado podrán condicionar la prestación del servicio por los motivos antes indicados. </w:t>
      </w:r>
    </w:p>
    <w:p w14:paraId="57DA26B8" w14:textId="77777777" w:rsidR="009F634C" w:rsidRDefault="009F634C" w:rsidP="009F634C">
      <w:pPr>
        <w:pStyle w:val="Default"/>
        <w:jc w:val="both"/>
        <w:rPr>
          <w:rFonts w:ascii="Arial Narrow" w:eastAsia="Times New Roman" w:hAnsi="Arial Narrow"/>
          <w:color w:val="auto"/>
          <w:sz w:val="22"/>
          <w:szCs w:val="22"/>
          <w:lang w:val="es-ES" w:eastAsia="es-MX"/>
        </w:rPr>
      </w:pPr>
    </w:p>
    <w:p w14:paraId="670C41F3" w14:textId="77777777" w:rsidR="009F634C" w:rsidRPr="009F634C" w:rsidRDefault="009F634C" w:rsidP="009F634C">
      <w:pPr>
        <w:autoSpaceDE w:val="0"/>
        <w:autoSpaceDN w:val="0"/>
        <w:adjustRightInd w:val="0"/>
        <w:jc w:val="both"/>
        <w:rPr>
          <w:rFonts w:ascii="Arial Narrow" w:hAnsi="Arial Narrow" w:cs="Arial"/>
          <w:sz w:val="22"/>
          <w:szCs w:val="22"/>
          <w:lang w:eastAsia="es-MX"/>
        </w:rPr>
      </w:pPr>
      <w:r w:rsidRPr="009F634C">
        <w:rPr>
          <w:rFonts w:ascii="Arial Narrow" w:hAnsi="Arial Narrow" w:cs="Arial"/>
          <w:sz w:val="22"/>
          <w:szCs w:val="22"/>
          <w:lang w:eastAsia="es-MX"/>
        </w:rPr>
        <w:t>La convocante no firmara ningún instrumento distinto a aquel indicado en estas bases como modelo de contrato</w:t>
      </w:r>
      <w:r>
        <w:rPr>
          <w:rFonts w:ascii="Arial Narrow" w:hAnsi="Arial Narrow" w:cs="Arial"/>
          <w:sz w:val="22"/>
          <w:szCs w:val="22"/>
          <w:lang w:eastAsia="es-MX"/>
        </w:rPr>
        <w:t>.</w:t>
      </w:r>
      <w:r w:rsidRPr="009F634C">
        <w:rPr>
          <w:rFonts w:ascii="Arial Narrow" w:hAnsi="Arial Narrow" w:cs="Arial"/>
          <w:sz w:val="22"/>
          <w:szCs w:val="22"/>
          <w:lang w:eastAsia="es-MX"/>
        </w:rPr>
        <w:t xml:space="preserve"> </w:t>
      </w:r>
    </w:p>
    <w:p w14:paraId="5C4AF0B3" w14:textId="4E598889" w:rsidR="00C770F6" w:rsidRDefault="00C770F6" w:rsidP="00C770F6">
      <w:pPr>
        <w:jc w:val="both"/>
        <w:rPr>
          <w:rFonts w:ascii="Arial Narrow" w:hAnsi="Arial Narrow" w:cs="Arial"/>
          <w:color w:val="FF0000"/>
          <w:sz w:val="22"/>
          <w:szCs w:val="22"/>
          <w:lang w:val="es-MX"/>
        </w:rPr>
      </w:pPr>
    </w:p>
    <w:p w14:paraId="5BD7D11A" w14:textId="77777777" w:rsidR="00E1350F" w:rsidRPr="00F828EA" w:rsidRDefault="00E1350F" w:rsidP="00C770F6">
      <w:pPr>
        <w:jc w:val="both"/>
        <w:rPr>
          <w:rFonts w:ascii="Arial Narrow" w:hAnsi="Arial Narrow" w:cs="Arial"/>
          <w:color w:val="FF0000"/>
          <w:sz w:val="22"/>
          <w:szCs w:val="22"/>
          <w:lang w:val="es-MX"/>
        </w:rPr>
      </w:pPr>
    </w:p>
    <w:p w14:paraId="4200F2AC" w14:textId="77777777" w:rsidR="00C770F6" w:rsidRPr="00F828EA" w:rsidRDefault="00C770F6" w:rsidP="00C770F6">
      <w:pPr>
        <w:rPr>
          <w:rFonts w:ascii="Arial Narrow" w:hAnsi="Arial Narrow" w:cs="Arial"/>
          <w:b/>
          <w:sz w:val="22"/>
          <w:szCs w:val="22"/>
          <w:u w:val="single"/>
        </w:rPr>
      </w:pPr>
      <w:r w:rsidRPr="00F828EA">
        <w:rPr>
          <w:rFonts w:ascii="Arial Narrow" w:hAnsi="Arial Narrow" w:cs="Arial"/>
          <w:b/>
          <w:sz w:val="22"/>
          <w:szCs w:val="22"/>
          <w:u w:val="single"/>
        </w:rPr>
        <w:lastRenderedPageBreak/>
        <w:t>Programa de Actividades:</w:t>
      </w:r>
    </w:p>
    <w:p w14:paraId="396A7CB0" w14:textId="77777777" w:rsidR="00C770F6" w:rsidRPr="00F828EA" w:rsidRDefault="00C770F6" w:rsidP="00C770F6">
      <w:pPr>
        <w:rPr>
          <w:rFonts w:ascii="Arial Narrow" w:hAnsi="Arial Narrow" w:cs="Arial"/>
          <w:sz w:val="22"/>
          <w:szCs w:val="22"/>
        </w:rPr>
      </w:pPr>
    </w:p>
    <w:tbl>
      <w:tblPr>
        <w:tblW w:w="89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8"/>
        <w:gridCol w:w="2149"/>
        <w:gridCol w:w="1111"/>
        <w:gridCol w:w="4086"/>
      </w:tblGrid>
      <w:tr w:rsidR="00C770F6" w:rsidRPr="00F828EA" w14:paraId="614F269D" w14:textId="77777777" w:rsidTr="00736C4D">
        <w:trPr>
          <w:trHeight w:val="227"/>
          <w:jc w:val="center"/>
        </w:trPr>
        <w:tc>
          <w:tcPr>
            <w:tcW w:w="1628" w:type="dxa"/>
            <w:shd w:val="clear" w:color="auto" w:fill="C6D9F1" w:themeFill="text2" w:themeFillTint="33"/>
            <w:vAlign w:val="center"/>
          </w:tcPr>
          <w:p w14:paraId="453E3B5D" w14:textId="77777777" w:rsidR="00C770F6" w:rsidRPr="00F828EA" w:rsidRDefault="00C770F6" w:rsidP="00632DF8">
            <w:pPr>
              <w:widowControl w:val="0"/>
              <w:spacing w:before="40" w:line="360" w:lineRule="auto"/>
              <w:ind w:left="138"/>
              <w:jc w:val="center"/>
              <w:rPr>
                <w:rFonts w:ascii="Arial Narrow" w:hAnsi="Arial Narrow" w:cs="Arial"/>
                <w:b/>
              </w:rPr>
            </w:pPr>
            <w:r w:rsidRPr="00F828EA">
              <w:rPr>
                <w:rFonts w:ascii="Arial Narrow" w:hAnsi="Arial Narrow" w:cs="Arial"/>
                <w:b/>
                <w:sz w:val="22"/>
                <w:szCs w:val="22"/>
              </w:rPr>
              <w:t>Evento</w:t>
            </w:r>
          </w:p>
        </w:tc>
        <w:tc>
          <w:tcPr>
            <w:tcW w:w="2149" w:type="dxa"/>
            <w:shd w:val="clear" w:color="auto" w:fill="C6D9F1" w:themeFill="text2" w:themeFillTint="33"/>
            <w:vAlign w:val="center"/>
          </w:tcPr>
          <w:p w14:paraId="7F7826F0" w14:textId="77777777" w:rsidR="00C770F6" w:rsidRPr="00F828EA" w:rsidRDefault="00C770F6" w:rsidP="00632DF8">
            <w:pPr>
              <w:widowControl w:val="0"/>
              <w:spacing w:before="40" w:line="360" w:lineRule="auto"/>
              <w:ind w:left="98"/>
              <w:jc w:val="center"/>
              <w:rPr>
                <w:rFonts w:ascii="Arial Narrow" w:hAnsi="Arial Narrow" w:cs="Arial"/>
                <w:b/>
              </w:rPr>
            </w:pPr>
            <w:r w:rsidRPr="00F828EA">
              <w:rPr>
                <w:rFonts w:ascii="Arial Narrow" w:hAnsi="Arial Narrow" w:cs="Arial"/>
                <w:b/>
                <w:sz w:val="22"/>
                <w:szCs w:val="22"/>
              </w:rPr>
              <w:t>Fecha</w:t>
            </w:r>
          </w:p>
        </w:tc>
        <w:tc>
          <w:tcPr>
            <w:tcW w:w="1111" w:type="dxa"/>
            <w:tcBorders>
              <w:bottom w:val="single" w:sz="6" w:space="0" w:color="auto"/>
            </w:tcBorders>
            <w:shd w:val="clear" w:color="auto" w:fill="C6D9F1" w:themeFill="text2" w:themeFillTint="33"/>
            <w:vAlign w:val="center"/>
          </w:tcPr>
          <w:p w14:paraId="3F7AC251" w14:textId="77777777" w:rsidR="00C770F6" w:rsidRPr="00F828EA" w:rsidRDefault="00C770F6" w:rsidP="00632DF8">
            <w:pPr>
              <w:widowControl w:val="0"/>
              <w:spacing w:before="40" w:line="360" w:lineRule="auto"/>
              <w:ind w:left="160"/>
              <w:jc w:val="center"/>
              <w:rPr>
                <w:rFonts w:ascii="Arial Narrow" w:hAnsi="Arial Narrow" w:cs="Arial"/>
                <w:b/>
              </w:rPr>
            </w:pPr>
            <w:r w:rsidRPr="00F828EA">
              <w:rPr>
                <w:rFonts w:ascii="Arial Narrow" w:hAnsi="Arial Narrow" w:cs="Arial"/>
                <w:b/>
                <w:sz w:val="22"/>
                <w:szCs w:val="22"/>
              </w:rPr>
              <w:t>Hora</w:t>
            </w:r>
          </w:p>
        </w:tc>
        <w:tc>
          <w:tcPr>
            <w:tcW w:w="4086" w:type="dxa"/>
            <w:shd w:val="clear" w:color="auto" w:fill="C6D9F1" w:themeFill="text2" w:themeFillTint="33"/>
            <w:vAlign w:val="center"/>
          </w:tcPr>
          <w:p w14:paraId="637D8473" w14:textId="77777777" w:rsidR="00C770F6" w:rsidRPr="00F828EA" w:rsidRDefault="00C770F6" w:rsidP="00632DF8">
            <w:pPr>
              <w:widowControl w:val="0"/>
              <w:spacing w:before="40" w:line="360" w:lineRule="auto"/>
              <w:ind w:left="90"/>
              <w:jc w:val="center"/>
              <w:rPr>
                <w:rFonts w:ascii="Arial Narrow" w:hAnsi="Arial Narrow" w:cs="Arial"/>
                <w:b/>
              </w:rPr>
            </w:pPr>
            <w:r w:rsidRPr="00F828EA">
              <w:rPr>
                <w:rFonts w:ascii="Arial Narrow" w:hAnsi="Arial Narrow" w:cs="Arial"/>
                <w:b/>
                <w:sz w:val="22"/>
                <w:szCs w:val="22"/>
              </w:rPr>
              <w:t>Lugar</w:t>
            </w:r>
          </w:p>
        </w:tc>
      </w:tr>
      <w:tr w:rsidR="007E7BB4" w:rsidRPr="00427C5A" w14:paraId="6B0033EE" w14:textId="77777777" w:rsidTr="007E7BB4">
        <w:trPr>
          <w:trHeight w:val="227"/>
          <w:jc w:val="center"/>
        </w:trPr>
        <w:tc>
          <w:tcPr>
            <w:tcW w:w="1628" w:type="dxa"/>
            <w:shd w:val="clear" w:color="auto" w:fill="auto"/>
            <w:vAlign w:val="center"/>
          </w:tcPr>
          <w:p w14:paraId="71030CB8" w14:textId="580C8CC6" w:rsidR="007E7BB4" w:rsidRPr="007E7BB4" w:rsidRDefault="007E7BB4" w:rsidP="007E7BB4">
            <w:pPr>
              <w:widowControl w:val="0"/>
              <w:ind w:left="138"/>
              <w:jc w:val="center"/>
              <w:rPr>
                <w:rFonts w:ascii="Arial Narrow" w:hAnsi="Arial Narrow" w:cs="Arial"/>
                <w:bCs/>
                <w:sz w:val="22"/>
                <w:szCs w:val="22"/>
              </w:rPr>
            </w:pPr>
            <w:r w:rsidRPr="007E7BB4">
              <w:rPr>
                <w:rFonts w:ascii="Arial Narrow" w:hAnsi="Arial Narrow" w:cs="Arial"/>
                <w:bCs/>
                <w:sz w:val="22"/>
                <w:szCs w:val="22"/>
              </w:rPr>
              <w:t>Visita a las instalaciones</w:t>
            </w:r>
          </w:p>
        </w:tc>
        <w:tc>
          <w:tcPr>
            <w:tcW w:w="2149" w:type="dxa"/>
            <w:shd w:val="clear" w:color="auto" w:fill="auto"/>
            <w:vAlign w:val="center"/>
          </w:tcPr>
          <w:p w14:paraId="1D0BE469" w14:textId="415DF23E" w:rsidR="007E7BB4" w:rsidRPr="007E7BB4" w:rsidRDefault="007E7BB4" w:rsidP="007E7BB4">
            <w:pPr>
              <w:widowControl w:val="0"/>
              <w:ind w:left="98"/>
              <w:jc w:val="center"/>
              <w:rPr>
                <w:rFonts w:ascii="Arial Narrow" w:hAnsi="Arial Narrow" w:cs="Arial"/>
                <w:bCs/>
                <w:sz w:val="22"/>
                <w:szCs w:val="22"/>
              </w:rPr>
            </w:pPr>
            <w:r>
              <w:rPr>
                <w:rFonts w:ascii="Arial Narrow" w:hAnsi="Arial Narrow" w:cs="Arial"/>
                <w:bCs/>
                <w:sz w:val="22"/>
                <w:szCs w:val="22"/>
              </w:rPr>
              <w:t>27 de octubre del 2020</w:t>
            </w:r>
          </w:p>
        </w:tc>
        <w:tc>
          <w:tcPr>
            <w:tcW w:w="1111" w:type="dxa"/>
            <w:tcBorders>
              <w:bottom w:val="single" w:sz="6" w:space="0" w:color="auto"/>
            </w:tcBorders>
            <w:shd w:val="clear" w:color="auto" w:fill="auto"/>
            <w:vAlign w:val="center"/>
          </w:tcPr>
          <w:p w14:paraId="6C464378" w14:textId="158C0F80" w:rsidR="007E7BB4" w:rsidRPr="007E7BB4" w:rsidRDefault="007E7BB4" w:rsidP="007E7BB4">
            <w:pPr>
              <w:widowControl w:val="0"/>
              <w:ind w:left="160"/>
              <w:jc w:val="center"/>
              <w:rPr>
                <w:rFonts w:ascii="Arial Narrow" w:hAnsi="Arial Narrow" w:cs="Arial"/>
                <w:bCs/>
                <w:sz w:val="22"/>
                <w:szCs w:val="22"/>
              </w:rPr>
            </w:pPr>
            <w:r w:rsidRPr="00E1350F">
              <w:rPr>
                <w:rFonts w:ascii="Arial Narrow" w:hAnsi="Arial Narrow" w:cs="Arial"/>
                <w:bCs/>
                <w:sz w:val="22"/>
                <w:szCs w:val="22"/>
              </w:rPr>
              <w:t>11:00</w:t>
            </w:r>
            <w:r>
              <w:rPr>
                <w:rFonts w:ascii="Arial Narrow" w:hAnsi="Arial Narrow" w:cs="Arial"/>
                <w:bCs/>
                <w:sz w:val="22"/>
                <w:szCs w:val="22"/>
              </w:rPr>
              <w:t xml:space="preserve"> horas</w:t>
            </w:r>
          </w:p>
        </w:tc>
        <w:tc>
          <w:tcPr>
            <w:tcW w:w="4086" w:type="dxa"/>
            <w:vMerge w:val="restart"/>
            <w:shd w:val="clear" w:color="auto" w:fill="auto"/>
            <w:vAlign w:val="center"/>
          </w:tcPr>
          <w:p w14:paraId="72F3391A" w14:textId="77777777" w:rsidR="007E7BB4" w:rsidRPr="00F828EA" w:rsidRDefault="007E7BB4" w:rsidP="00632DF8">
            <w:pPr>
              <w:widowControl w:val="0"/>
              <w:spacing w:before="40"/>
              <w:ind w:left="64"/>
              <w:jc w:val="center"/>
              <w:rPr>
                <w:rFonts w:ascii="Arial Narrow" w:hAnsi="Arial Narrow" w:cs="Arial"/>
              </w:rPr>
            </w:pPr>
          </w:p>
          <w:p w14:paraId="77E27D1F" w14:textId="77777777" w:rsidR="007E7BB4" w:rsidRPr="00F828EA" w:rsidRDefault="007E7BB4" w:rsidP="00632DF8">
            <w:pPr>
              <w:widowControl w:val="0"/>
              <w:spacing w:before="40"/>
              <w:ind w:left="64"/>
              <w:jc w:val="center"/>
              <w:rPr>
                <w:rFonts w:ascii="Arial Narrow" w:hAnsi="Arial Narrow" w:cs="Arial"/>
              </w:rPr>
            </w:pPr>
            <w:r w:rsidRPr="00F828EA">
              <w:rPr>
                <w:rFonts w:ascii="Arial Narrow" w:hAnsi="Arial Narrow" w:cs="Arial"/>
                <w:sz w:val="22"/>
                <w:szCs w:val="22"/>
              </w:rPr>
              <w:t>Sala de juntas de la Dirección de Recursos Materiales de la Universidad Autónoma de Nayarit.</w:t>
            </w:r>
          </w:p>
          <w:p w14:paraId="46E71701" w14:textId="77777777" w:rsidR="007E7BB4" w:rsidRPr="00F828EA" w:rsidRDefault="007E7BB4" w:rsidP="00632DF8">
            <w:pPr>
              <w:widowControl w:val="0"/>
              <w:spacing w:before="40"/>
              <w:ind w:left="64"/>
              <w:jc w:val="center"/>
              <w:rPr>
                <w:rFonts w:ascii="Arial Narrow" w:hAnsi="Arial Narrow" w:cs="Arial"/>
              </w:rPr>
            </w:pPr>
          </w:p>
          <w:p w14:paraId="2A6A6E3C" w14:textId="77777777" w:rsidR="007E7BB4" w:rsidRDefault="007E7BB4" w:rsidP="00632DF8">
            <w:pPr>
              <w:jc w:val="center"/>
              <w:rPr>
                <w:rFonts w:ascii="Arial Narrow" w:hAnsi="Arial Narrow" w:cs="Arial"/>
                <w:lang w:val="es-MX"/>
              </w:rPr>
            </w:pPr>
            <w:r w:rsidRPr="00F828EA">
              <w:rPr>
                <w:rFonts w:ascii="Arial Narrow" w:hAnsi="Arial Narrow" w:cs="Arial"/>
                <w:sz w:val="22"/>
                <w:szCs w:val="22"/>
                <w:lang w:val="es-MX"/>
              </w:rPr>
              <w:t xml:space="preserve">Ciudad de la Cultura s/n. Colonia Centro. </w:t>
            </w:r>
          </w:p>
          <w:p w14:paraId="5013CAB7" w14:textId="77777777" w:rsidR="007E7BB4" w:rsidRPr="00F828EA" w:rsidRDefault="007E7BB4" w:rsidP="00632DF8">
            <w:pPr>
              <w:jc w:val="center"/>
              <w:rPr>
                <w:rFonts w:ascii="Arial Narrow" w:hAnsi="Arial Narrow" w:cs="Arial"/>
                <w:lang w:val="en-US"/>
              </w:rPr>
            </w:pPr>
            <w:r w:rsidRPr="00F828EA">
              <w:rPr>
                <w:rFonts w:ascii="Arial Narrow" w:hAnsi="Arial Narrow" w:cs="Arial"/>
                <w:sz w:val="22"/>
                <w:szCs w:val="22"/>
                <w:lang w:val="en-US"/>
              </w:rPr>
              <w:t>C.P. 63000, Tepic, Nayarit</w:t>
            </w:r>
          </w:p>
          <w:p w14:paraId="22549CEF" w14:textId="77777777" w:rsidR="007E7BB4" w:rsidRPr="00F828EA" w:rsidRDefault="007E7BB4" w:rsidP="00632DF8">
            <w:pPr>
              <w:jc w:val="center"/>
              <w:rPr>
                <w:rFonts w:ascii="Arial Narrow" w:hAnsi="Arial Narrow" w:cs="Arial"/>
                <w:lang w:val="en-US"/>
              </w:rPr>
            </w:pPr>
            <w:r w:rsidRPr="00F828EA">
              <w:rPr>
                <w:rFonts w:ascii="Arial Narrow" w:hAnsi="Arial Narrow" w:cs="Arial"/>
                <w:sz w:val="22"/>
                <w:szCs w:val="22"/>
                <w:lang w:val="en-US"/>
              </w:rPr>
              <w:t>Tel. 311 2118834.</w:t>
            </w:r>
          </w:p>
          <w:p w14:paraId="5E973CB1" w14:textId="77777777" w:rsidR="007E7BB4" w:rsidRPr="009734E6" w:rsidRDefault="007E7BB4" w:rsidP="00632DF8">
            <w:pPr>
              <w:widowControl w:val="0"/>
              <w:spacing w:before="40"/>
              <w:jc w:val="center"/>
              <w:rPr>
                <w:rFonts w:ascii="Arial Narrow" w:hAnsi="Arial Narrow" w:cs="Arial"/>
                <w:bCs/>
                <w:sz w:val="22"/>
                <w:szCs w:val="22"/>
                <w:lang w:val="en-US"/>
              </w:rPr>
            </w:pPr>
          </w:p>
        </w:tc>
      </w:tr>
      <w:tr w:rsidR="007E7BB4" w:rsidRPr="00313BC6" w14:paraId="03D2BEF9" w14:textId="77777777" w:rsidTr="00736C4D">
        <w:trPr>
          <w:trHeight w:val="227"/>
          <w:jc w:val="center"/>
        </w:trPr>
        <w:tc>
          <w:tcPr>
            <w:tcW w:w="1628" w:type="dxa"/>
            <w:shd w:val="clear" w:color="auto" w:fill="auto"/>
            <w:vAlign w:val="center"/>
          </w:tcPr>
          <w:p w14:paraId="34893206" w14:textId="77777777" w:rsidR="007E7BB4" w:rsidRPr="00123FA9" w:rsidRDefault="007E7BB4" w:rsidP="00632DF8">
            <w:pPr>
              <w:widowControl w:val="0"/>
              <w:ind w:left="138"/>
              <w:jc w:val="center"/>
              <w:rPr>
                <w:rFonts w:ascii="Arial Narrow" w:hAnsi="Arial Narrow" w:cs="Arial"/>
              </w:rPr>
            </w:pPr>
            <w:r w:rsidRPr="00123FA9">
              <w:rPr>
                <w:rFonts w:ascii="Arial Narrow" w:hAnsi="Arial Narrow" w:cs="Arial"/>
                <w:sz w:val="22"/>
                <w:szCs w:val="22"/>
              </w:rPr>
              <w:t>Junta de aclaraciones</w:t>
            </w:r>
          </w:p>
        </w:tc>
        <w:tc>
          <w:tcPr>
            <w:tcW w:w="2149" w:type="dxa"/>
            <w:shd w:val="clear" w:color="auto" w:fill="auto"/>
            <w:vAlign w:val="center"/>
          </w:tcPr>
          <w:p w14:paraId="0E50D39E" w14:textId="7C6E8C63" w:rsidR="007E7BB4" w:rsidRPr="00B55376" w:rsidRDefault="007E7BB4" w:rsidP="00123FA9">
            <w:pPr>
              <w:widowControl w:val="0"/>
              <w:ind w:left="98"/>
              <w:jc w:val="center"/>
              <w:rPr>
                <w:rFonts w:ascii="Arial Narrow" w:hAnsi="Arial Narrow" w:cs="Arial"/>
                <w:sz w:val="22"/>
                <w:szCs w:val="22"/>
              </w:rPr>
            </w:pPr>
            <w:r>
              <w:rPr>
                <w:rFonts w:ascii="Arial Narrow" w:hAnsi="Arial Narrow" w:cs="Arial"/>
                <w:sz w:val="22"/>
                <w:szCs w:val="22"/>
              </w:rPr>
              <w:t>29</w:t>
            </w:r>
            <w:r w:rsidRPr="00B55376">
              <w:rPr>
                <w:rFonts w:ascii="Arial Narrow" w:hAnsi="Arial Narrow" w:cs="Arial"/>
                <w:sz w:val="22"/>
                <w:szCs w:val="22"/>
              </w:rPr>
              <w:t xml:space="preserve"> de </w:t>
            </w:r>
            <w:r>
              <w:rPr>
                <w:rFonts w:ascii="Arial Narrow" w:hAnsi="Arial Narrow" w:cs="Arial"/>
                <w:sz w:val="22"/>
                <w:szCs w:val="22"/>
              </w:rPr>
              <w:t>octubre</w:t>
            </w:r>
            <w:r w:rsidRPr="00B55376">
              <w:rPr>
                <w:rFonts w:ascii="Arial Narrow" w:hAnsi="Arial Narrow" w:cs="Arial"/>
                <w:sz w:val="22"/>
                <w:szCs w:val="22"/>
              </w:rPr>
              <w:t xml:space="preserve"> del</w:t>
            </w:r>
            <w:r>
              <w:rPr>
                <w:rFonts w:ascii="Arial Narrow" w:hAnsi="Arial Narrow" w:cs="Arial"/>
                <w:sz w:val="22"/>
                <w:szCs w:val="22"/>
              </w:rPr>
              <w:t xml:space="preserve"> </w:t>
            </w:r>
            <w:r w:rsidRPr="00B55376">
              <w:rPr>
                <w:rFonts w:ascii="Arial Narrow" w:hAnsi="Arial Narrow" w:cs="Arial"/>
                <w:sz w:val="22"/>
                <w:szCs w:val="22"/>
              </w:rPr>
              <w:t>2020</w:t>
            </w:r>
          </w:p>
        </w:tc>
        <w:tc>
          <w:tcPr>
            <w:tcW w:w="1111" w:type="dxa"/>
            <w:tcBorders>
              <w:bottom w:val="single" w:sz="6" w:space="0" w:color="auto"/>
            </w:tcBorders>
            <w:shd w:val="clear" w:color="auto" w:fill="auto"/>
            <w:vAlign w:val="center"/>
          </w:tcPr>
          <w:p w14:paraId="4DD31A28" w14:textId="58ABFDEC" w:rsidR="007E7BB4" w:rsidRPr="00B55376" w:rsidRDefault="007E7BB4" w:rsidP="00632DF8">
            <w:pPr>
              <w:widowControl w:val="0"/>
              <w:ind w:left="160"/>
              <w:jc w:val="center"/>
              <w:rPr>
                <w:rFonts w:ascii="Arial Narrow" w:hAnsi="Arial Narrow" w:cs="Arial"/>
              </w:rPr>
            </w:pPr>
            <w:r w:rsidRPr="00B55376">
              <w:rPr>
                <w:rFonts w:ascii="Arial Narrow" w:hAnsi="Arial Narrow" w:cs="Arial"/>
                <w:sz w:val="22"/>
                <w:szCs w:val="22"/>
              </w:rPr>
              <w:t>1</w:t>
            </w:r>
            <w:r>
              <w:rPr>
                <w:rFonts w:ascii="Arial Narrow" w:hAnsi="Arial Narrow" w:cs="Arial"/>
                <w:sz w:val="22"/>
                <w:szCs w:val="22"/>
              </w:rPr>
              <w:t>3</w:t>
            </w:r>
            <w:r w:rsidRPr="00B55376">
              <w:rPr>
                <w:rFonts w:ascii="Arial Narrow" w:hAnsi="Arial Narrow" w:cs="Arial"/>
                <w:sz w:val="22"/>
                <w:szCs w:val="22"/>
              </w:rPr>
              <w:t>:00 horas</w:t>
            </w:r>
          </w:p>
        </w:tc>
        <w:tc>
          <w:tcPr>
            <w:tcW w:w="4086" w:type="dxa"/>
            <w:vMerge/>
            <w:shd w:val="clear" w:color="auto" w:fill="auto"/>
            <w:vAlign w:val="center"/>
          </w:tcPr>
          <w:p w14:paraId="369EC405" w14:textId="77777777" w:rsidR="007E7BB4" w:rsidRPr="00F828EA" w:rsidRDefault="007E7BB4" w:rsidP="00632DF8">
            <w:pPr>
              <w:widowControl w:val="0"/>
              <w:spacing w:before="40"/>
              <w:jc w:val="center"/>
              <w:rPr>
                <w:rFonts w:ascii="Arial Narrow" w:hAnsi="Arial Narrow" w:cs="Arial"/>
                <w:b/>
                <w:lang w:val="en-US"/>
              </w:rPr>
            </w:pPr>
          </w:p>
        </w:tc>
      </w:tr>
      <w:tr w:rsidR="007E7BB4" w:rsidRPr="00F828EA" w14:paraId="38707FF3" w14:textId="77777777" w:rsidTr="00736C4D">
        <w:trPr>
          <w:trHeight w:val="495"/>
          <w:jc w:val="center"/>
        </w:trPr>
        <w:tc>
          <w:tcPr>
            <w:tcW w:w="1628" w:type="dxa"/>
            <w:tcBorders>
              <w:top w:val="single" w:sz="4" w:space="0" w:color="auto"/>
              <w:left w:val="single" w:sz="4" w:space="0" w:color="auto"/>
              <w:bottom w:val="single" w:sz="4" w:space="0" w:color="auto"/>
              <w:right w:val="single" w:sz="4" w:space="0" w:color="auto"/>
            </w:tcBorders>
            <w:vAlign w:val="center"/>
          </w:tcPr>
          <w:p w14:paraId="46F5110D" w14:textId="77777777" w:rsidR="007E7BB4" w:rsidRPr="00123FA9" w:rsidRDefault="007E7BB4" w:rsidP="005A503E">
            <w:pPr>
              <w:widowControl w:val="0"/>
              <w:ind w:left="112"/>
              <w:jc w:val="center"/>
              <w:rPr>
                <w:rFonts w:ascii="Arial Narrow" w:hAnsi="Arial Narrow" w:cs="Arial"/>
              </w:rPr>
            </w:pPr>
            <w:r w:rsidRPr="00123FA9">
              <w:rPr>
                <w:rFonts w:ascii="Arial Narrow" w:hAnsi="Arial Narrow" w:cs="Arial"/>
                <w:sz w:val="22"/>
                <w:szCs w:val="22"/>
              </w:rPr>
              <w:t>Acto de presentación y apertura legal y técnica</w:t>
            </w:r>
          </w:p>
        </w:tc>
        <w:tc>
          <w:tcPr>
            <w:tcW w:w="2149" w:type="dxa"/>
            <w:tcBorders>
              <w:top w:val="single" w:sz="4" w:space="0" w:color="auto"/>
              <w:left w:val="single" w:sz="4" w:space="0" w:color="auto"/>
              <w:bottom w:val="single" w:sz="4" w:space="0" w:color="auto"/>
              <w:right w:val="single" w:sz="4" w:space="0" w:color="auto"/>
            </w:tcBorders>
            <w:vAlign w:val="center"/>
          </w:tcPr>
          <w:p w14:paraId="429BFB36" w14:textId="228C33FA" w:rsidR="007E7BB4" w:rsidRPr="00B55376" w:rsidRDefault="007E7BB4" w:rsidP="003D2C65">
            <w:pPr>
              <w:widowControl w:val="0"/>
              <w:ind w:left="231"/>
              <w:jc w:val="center"/>
              <w:rPr>
                <w:rFonts w:ascii="Arial Narrow" w:hAnsi="Arial Narrow" w:cs="Arial"/>
                <w:iCs/>
              </w:rPr>
            </w:pPr>
            <w:r>
              <w:rPr>
                <w:rFonts w:ascii="Arial Narrow" w:hAnsi="Arial Narrow" w:cs="Arial"/>
                <w:iCs/>
                <w:sz w:val="22"/>
                <w:szCs w:val="22"/>
              </w:rPr>
              <w:t>06</w:t>
            </w:r>
            <w:r w:rsidRPr="00B55376">
              <w:rPr>
                <w:rFonts w:ascii="Arial Narrow" w:hAnsi="Arial Narrow" w:cs="Arial"/>
                <w:iCs/>
                <w:sz w:val="22"/>
                <w:szCs w:val="22"/>
              </w:rPr>
              <w:t xml:space="preserve"> </w:t>
            </w:r>
            <w:r>
              <w:rPr>
                <w:rFonts w:ascii="Arial Narrow" w:hAnsi="Arial Narrow" w:cs="Arial"/>
                <w:iCs/>
                <w:sz w:val="22"/>
                <w:szCs w:val="22"/>
              </w:rPr>
              <w:t>de noviembre</w:t>
            </w:r>
            <w:r w:rsidRPr="00B55376">
              <w:rPr>
                <w:rFonts w:ascii="Arial Narrow" w:hAnsi="Arial Narrow" w:cs="Arial"/>
                <w:iCs/>
                <w:sz w:val="22"/>
                <w:szCs w:val="22"/>
              </w:rPr>
              <w:t xml:space="preserve"> del 2020</w:t>
            </w:r>
          </w:p>
        </w:tc>
        <w:tc>
          <w:tcPr>
            <w:tcW w:w="1111" w:type="dxa"/>
            <w:tcBorders>
              <w:top w:val="single" w:sz="4" w:space="0" w:color="auto"/>
              <w:left w:val="single" w:sz="4" w:space="0" w:color="auto"/>
              <w:bottom w:val="single" w:sz="4" w:space="0" w:color="auto"/>
            </w:tcBorders>
            <w:vAlign w:val="center"/>
          </w:tcPr>
          <w:p w14:paraId="75011823" w14:textId="1EFA8EC1" w:rsidR="007E7BB4" w:rsidRPr="00B55376" w:rsidRDefault="007E7BB4" w:rsidP="004E26FD">
            <w:pPr>
              <w:widowControl w:val="0"/>
              <w:ind w:left="135"/>
              <w:jc w:val="center"/>
              <w:rPr>
                <w:rFonts w:ascii="Arial Narrow" w:hAnsi="Arial Narrow" w:cs="Arial"/>
              </w:rPr>
            </w:pPr>
            <w:r w:rsidRPr="00B55376">
              <w:rPr>
                <w:rFonts w:ascii="Arial Narrow" w:hAnsi="Arial Narrow" w:cs="Arial"/>
                <w:sz w:val="22"/>
                <w:szCs w:val="22"/>
              </w:rPr>
              <w:t>1</w:t>
            </w:r>
            <w:r>
              <w:rPr>
                <w:rFonts w:ascii="Arial Narrow" w:hAnsi="Arial Narrow" w:cs="Arial"/>
                <w:sz w:val="22"/>
                <w:szCs w:val="22"/>
              </w:rPr>
              <w:t>2</w:t>
            </w:r>
            <w:r w:rsidRPr="00B55376">
              <w:rPr>
                <w:rFonts w:ascii="Arial Narrow" w:hAnsi="Arial Narrow" w:cs="Arial"/>
                <w:sz w:val="22"/>
                <w:szCs w:val="22"/>
              </w:rPr>
              <w:t>:00 horas</w:t>
            </w:r>
          </w:p>
        </w:tc>
        <w:tc>
          <w:tcPr>
            <w:tcW w:w="4086" w:type="dxa"/>
            <w:vMerge/>
            <w:vAlign w:val="center"/>
          </w:tcPr>
          <w:p w14:paraId="4607E888" w14:textId="77777777" w:rsidR="007E7BB4" w:rsidRPr="00F828EA" w:rsidRDefault="007E7BB4" w:rsidP="00632DF8">
            <w:pPr>
              <w:widowControl w:val="0"/>
              <w:spacing w:before="40"/>
              <w:jc w:val="center"/>
              <w:rPr>
                <w:rFonts w:ascii="Arial Narrow" w:hAnsi="Arial Narrow" w:cs="Arial"/>
                <w:lang w:val="es-MX"/>
              </w:rPr>
            </w:pPr>
          </w:p>
        </w:tc>
      </w:tr>
      <w:tr w:rsidR="007E7BB4" w:rsidRPr="00F828EA" w14:paraId="00263A73" w14:textId="77777777" w:rsidTr="00736C4D">
        <w:trPr>
          <w:trHeight w:val="495"/>
          <w:jc w:val="center"/>
        </w:trPr>
        <w:tc>
          <w:tcPr>
            <w:tcW w:w="1628" w:type="dxa"/>
            <w:tcBorders>
              <w:top w:val="single" w:sz="4" w:space="0" w:color="auto"/>
              <w:left w:val="single" w:sz="4" w:space="0" w:color="auto"/>
              <w:bottom w:val="single" w:sz="4" w:space="0" w:color="auto"/>
              <w:right w:val="single" w:sz="4" w:space="0" w:color="auto"/>
            </w:tcBorders>
            <w:vAlign w:val="center"/>
          </w:tcPr>
          <w:p w14:paraId="4EE95F40" w14:textId="77777777" w:rsidR="007E7BB4" w:rsidRPr="00123FA9" w:rsidRDefault="007E7BB4" w:rsidP="006F13CD">
            <w:pPr>
              <w:widowControl w:val="0"/>
              <w:ind w:left="112"/>
              <w:jc w:val="center"/>
              <w:rPr>
                <w:rFonts w:ascii="Arial Narrow" w:hAnsi="Arial Narrow" w:cs="Arial"/>
              </w:rPr>
            </w:pPr>
            <w:r w:rsidRPr="00123FA9">
              <w:rPr>
                <w:rFonts w:ascii="Arial Narrow" w:hAnsi="Arial Narrow" w:cs="Arial"/>
                <w:sz w:val="22"/>
                <w:szCs w:val="22"/>
              </w:rPr>
              <w:t>Acto de presentación y apertura económica</w:t>
            </w:r>
          </w:p>
        </w:tc>
        <w:tc>
          <w:tcPr>
            <w:tcW w:w="2149" w:type="dxa"/>
            <w:tcBorders>
              <w:top w:val="single" w:sz="4" w:space="0" w:color="auto"/>
              <w:left w:val="single" w:sz="4" w:space="0" w:color="auto"/>
              <w:bottom w:val="single" w:sz="4" w:space="0" w:color="auto"/>
              <w:right w:val="single" w:sz="4" w:space="0" w:color="auto"/>
            </w:tcBorders>
            <w:vAlign w:val="center"/>
          </w:tcPr>
          <w:p w14:paraId="69F7E926" w14:textId="1118ED9A" w:rsidR="007E7BB4" w:rsidRPr="00B55376" w:rsidRDefault="007E7BB4" w:rsidP="003D2C65">
            <w:pPr>
              <w:widowControl w:val="0"/>
              <w:ind w:left="231"/>
              <w:jc w:val="center"/>
              <w:rPr>
                <w:rFonts w:ascii="Arial Narrow" w:hAnsi="Arial Narrow" w:cs="Arial"/>
                <w:iCs/>
              </w:rPr>
            </w:pPr>
            <w:r>
              <w:rPr>
                <w:rFonts w:ascii="Arial Narrow" w:hAnsi="Arial Narrow" w:cs="Arial"/>
                <w:iCs/>
                <w:sz w:val="22"/>
                <w:szCs w:val="22"/>
              </w:rPr>
              <w:t>06</w:t>
            </w:r>
            <w:r w:rsidRPr="00B55376">
              <w:rPr>
                <w:rFonts w:ascii="Arial Narrow" w:hAnsi="Arial Narrow" w:cs="Arial"/>
                <w:iCs/>
                <w:sz w:val="22"/>
                <w:szCs w:val="22"/>
              </w:rPr>
              <w:t xml:space="preserve"> de </w:t>
            </w:r>
            <w:r>
              <w:rPr>
                <w:rFonts w:ascii="Arial Narrow" w:hAnsi="Arial Narrow" w:cs="Arial"/>
                <w:iCs/>
                <w:sz w:val="22"/>
                <w:szCs w:val="22"/>
              </w:rPr>
              <w:t>noviembre</w:t>
            </w:r>
            <w:r w:rsidRPr="00B55376">
              <w:rPr>
                <w:rFonts w:ascii="Arial Narrow" w:hAnsi="Arial Narrow" w:cs="Arial"/>
                <w:iCs/>
                <w:sz w:val="22"/>
                <w:szCs w:val="22"/>
              </w:rPr>
              <w:t xml:space="preserve"> del 2020</w:t>
            </w:r>
          </w:p>
        </w:tc>
        <w:tc>
          <w:tcPr>
            <w:tcW w:w="1111" w:type="dxa"/>
            <w:tcBorders>
              <w:top w:val="single" w:sz="4" w:space="0" w:color="auto"/>
              <w:left w:val="single" w:sz="4" w:space="0" w:color="auto"/>
              <w:bottom w:val="single" w:sz="4" w:space="0" w:color="auto"/>
            </w:tcBorders>
            <w:vAlign w:val="center"/>
          </w:tcPr>
          <w:p w14:paraId="66B83AE8" w14:textId="706A5BC9" w:rsidR="007E7BB4" w:rsidRPr="00B55376" w:rsidRDefault="007E7BB4" w:rsidP="004E26FD">
            <w:pPr>
              <w:widowControl w:val="0"/>
              <w:ind w:left="135"/>
              <w:jc w:val="center"/>
              <w:rPr>
                <w:rFonts w:ascii="Arial Narrow" w:hAnsi="Arial Narrow" w:cs="Arial"/>
              </w:rPr>
            </w:pPr>
            <w:r w:rsidRPr="00B55376">
              <w:rPr>
                <w:rFonts w:ascii="Arial Narrow" w:hAnsi="Arial Narrow" w:cs="Arial"/>
                <w:sz w:val="22"/>
                <w:szCs w:val="22"/>
              </w:rPr>
              <w:t>1</w:t>
            </w:r>
            <w:r>
              <w:rPr>
                <w:rFonts w:ascii="Arial Narrow" w:hAnsi="Arial Narrow" w:cs="Arial"/>
                <w:sz w:val="22"/>
                <w:szCs w:val="22"/>
              </w:rPr>
              <w:t>4</w:t>
            </w:r>
            <w:r w:rsidRPr="00B55376">
              <w:rPr>
                <w:rFonts w:ascii="Arial Narrow" w:hAnsi="Arial Narrow" w:cs="Arial"/>
                <w:sz w:val="22"/>
                <w:szCs w:val="22"/>
              </w:rPr>
              <w:t>:00 horas</w:t>
            </w:r>
          </w:p>
        </w:tc>
        <w:tc>
          <w:tcPr>
            <w:tcW w:w="4086" w:type="dxa"/>
            <w:vMerge/>
            <w:vAlign w:val="center"/>
          </w:tcPr>
          <w:p w14:paraId="44B8C9E5" w14:textId="77777777" w:rsidR="007E7BB4" w:rsidRPr="00F828EA" w:rsidRDefault="007E7BB4" w:rsidP="00632DF8">
            <w:pPr>
              <w:widowControl w:val="0"/>
              <w:spacing w:before="40"/>
              <w:jc w:val="center"/>
              <w:rPr>
                <w:rFonts w:ascii="Arial Narrow" w:hAnsi="Arial Narrow" w:cs="Arial"/>
                <w:lang w:val="es-MX"/>
              </w:rPr>
            </w:pPr>
          </w:p>
        </w:tc>
      </w:tr>
      <w:tr w:rsidR="007E7BB4" w:rsidRPr="00F828EA" w14:paraId="3DC20B90" w14:textId="77777777" w:rsidTr="00736C4D">
        <w:trPr>
          <w:trHeight w:val="153"/>
          <w:jc w:val="center"/>
        </w:trPr>
        <w:tc>
          <w:tcPr>
            <w:tcW w:w="1628" w:type="dxa"/>
            <w:tcBorders>
              <w:top w:val="single" w:sz="4" w:space="0" w:color="auto"/>
            </w:tcBorders>
            <w:vAlign w:val="center"/>
          </w:tcPr>
          <w:p w14:paraId="559D029A" w14:textId="77777777" w:rsidR="007E7BB4" w:rsidRPr="00123FA9" w:rsidRDefault="007E7BB4" w:rsidP="00632DF8">
            <w:pPr>
              <w:widowControl w:val="0"/>
              <w:ind w:left="112"/>
              <w:jc w:val="center"/>
              <w:rPr>
                <w:rFonts w:ascii="Arial Narrow" w:hAnsi="Arial Narrow" w:cs="Arial"/>
              </w:rPr>
            </w:pPr>
            <w:r w:rsidRPr="00123FA9">
              <w:rPr>
                <w:rFonts w:ascii="Arial Narrow" w:hAnsi="Arial Narrow" w:cs="Arial"/>
                <w:sz w:val="22"/>
                <w:szCs w:val="22"/>
              </w:rPr>
              <w:t>Acto de fallo</w:t>
            </w:r>
          </w:p>
        </w:tc>
        <w:tc>
          <w:tcPr>
            <w:tcW w:w="2149" w:type="dxa"/>
            <w:tcBorders>
              <w:top w:val="single" w:sz="4" w:space="0" w:color="auto"/>
            </w:tcBorders>
            <w:vAlign w:val="center"/>
          </w:tcPr>
          <w:p w14:paraId="0379A9F6" w14:textId="39E43D75" w:rsidR="007E7BB4" w:rsidRPr="00B55376" w:rsidRDefault="007E7BB4" w:rsidP="00732110">
            <w:pPr>
              <w:widowControl w:val="0"/>
              <w:ind w:left="231"/>
              <w:jc w:val="center"/>
              <w:rPr>
                <w:rFonts w:ascii="Arial Narrow" w:hAnsi="Arial Narrow" w:cs="Arial"/>
                <w:iCs/>
              </w:rPr>
            </w:pPr>
            <w:r>
              <w:rPr>
                <w:rFonts w:ascii="Arial Narrow" w:hAnsi="Arial Narrow" w:cs="Arial"/>
                <w:iCs/>
                <w:sz w:val="22"/>
                <w:szCs w:val="22"/>
              </w:rPr>
              <w:t>10</w:t>
            </w:r>
            <w:r w:rsidRPr="00B55376">
              <w:rPr>
                <w:rFonts w:ascii="Arial Narrow" w:hAnsi="Arial Narrow" w:cs="Arial"/>
                <w:iCs/>
                <w:sz w:val="22"/>
                <w:szCs w:val="22"/>
              </w:rPr>
              <w:t xml:space="preserve"> de </w:t>
            </w:r>
            <w:r>
              <w:rPr>
                <w:rFonts w:ascii="Arial Narrow" w:hAnsi="Arial Narrow" w:cs="Arial"/>
                <w:iCs/>
                <w:sz w:val="22"/>
                <w:szCs w:val="22"/>
              </w:rPr>
              <w:t xml:space="preserve">noviembre </w:t>
            </w:r>
            <w:r w:rsidRPr="00B55376">
              <w:rPr>
                <w:rFonts w:ascii="Arial Narrow" w:hAnsi="Arial Narrow" w:cs="Arial"/>
                <w:iCs/>
                <w:sz w:val="22"/>
                <w:szCs w:val="22"/>
              </w:rPr>
              <w:t>del 2020</w:t>
            </w:r>
          </w:p>
        </w:tc>
        <w:tc>
          <w:tcPr>
            <w:tcW w:w="1111" w:type="dxa"/>
            <w:tcBorders>
              <w:top w:val="single" w:sz="4" w:space="0" w:color="auto"/>
            </w:tcBorders>
            <w:vAlign w:val="center"/>
          </w:tcPr>
          <w:p w14:paraId="6D7A0653" w14:textId="33FFA608" w:rsidR="007E7BB4" w:rsidRPr="00B55376" w:rsidRDefault="007E7BB4" w:rsidP="007E7BB4">
            <w:pPr>
              <w:widowControl w:val="0"/>
              <w:ind w:left="135"/>
              <w:jc w:val="center"/>
              <w:rPr>
                <w:rFonts w:ascii="Arial Narrow" w:hAnsi="Arial Narrow" w:cs="Arial"/>
              </w:rPr>
            </w:pPr>
            <w:r>
              <w:rPr>
                <w:rFonts w:ascii="Arial Narrow" w:hAnsi="Arial Narrow" w:cs="Arial"/>
                <w:sz w:val="22"/>
                <w:szCs w:val="22"/>
              </w:rPr>
              <w:t>14</w:t>
            </w:r>
            <w:r w:rsidRPr="00B55376">
              <w:rPr>
                <w:rFonts w:ascii="Arial Narrow" w:hAnsi="Arial Narrow" w:cs="Arial"/>
                <w:sz w:val="22"/>
                <w:szCs w:val="22"/>
              </w:rPr>
              <w:t>:00 horas</w:t>
            </w:r>
          </w:p>
        </w:tc>
        <w:tc>
          <w:tcPr>
            <w:tcW w:w="4086" w:type="dxa"/>
            <w:vMerge/>
            <w:vAlign w:val="center"/>
          </w:tcPr>
          <w:p w14:paraId="7D5194AF" w14:textId="77777777" w:rsidR="007E7BB4" w:rsidRPr="00F828EA" w:rsidRDefault="007E7BB4" w:rsidP="00632DF8">
            <w:pPr>
              <w:widowControl w:val="0"/>
              <w:spacing w:before="40"/>
              <w:jc w:val="center"/>
              <w:rPr>
                <w:rFonts w:ascii="Arial Narrow" w:hAnsi="Arial Narrow" w:cs="Arial"/>
              </w:rPr>
            </w:pPr>
          </w:p>
        </w:tc>
      </w:tr>
      <w:tr w:rsidR="007E7BB4" w:rsidRPr="00F828EA" w14:paraId="14B4F864" w14:textId="77777777" w:rsidTr="00736C4D">
        <w:trPr>
          <w:trHeight w:val="282"/>
          <w:jc w:val="center"/>
        </w:trPr>
        <w:tc>
          <w:tcPr>
            <w:tcW w:w="1628" w:type="dxa"/>
            <w:tcBorders>
              <w:top w:val="single" w:sz="4" w:space="0" w:color="auto"/>
              <w:bottom w:val="single" w:sz="6" w:space="0" w:color="auto"/>
            </w:tcBorders>
            <w:vAlign w:val="center"/>
          </w:tcPr>
          <w:p w14:paraId="5842753E" w14:textId="77777777" w:rsidR="007E7BB4" w:rsidRPr="00123FA9" w:rsidRDefault="007E7BB4" w:rsidP="00632DF8">
            <w:pPr>
              <w:widowControl w:val="0"/>
              <w:ind w:left="112"/>
              <w:jc w:val="center"/>
              <w:rPr>
                <w:rFonts w:ascii="Arial Narrow" w:hAnsi="Arial Narrow" w:cs="Arial"/>
              </w:rPr>
            </w:pPr>
            <w:r w:rsidRPr="00123FA9">
              <w:rPr>
                <w:rFonts w:ascii="Arial Narrow" w:hAnsi="Arial Narrow" w:cs="Arial"/>
                <w:sz w:val="22"/>
                <w:szCs w:val="22"/>
              </w:rPr>
              <w:t>Firma de contrato</w:t>
            </w:r>
          </w:p>
        </w:tc>
        <w:tc>
          <w:tcPr>
            <w:tcW w:w="2149" w:type="dxa"/>
            <w:tcBorders>
              <w:top w:val="single" w:sz="4" w:space="0" w:color="auto"/>
              <w:bottom w:val="single" w:sz="6" w:space="0" w:color="auto"/>
            </w:tcBorders>
            <w:vAlign w:val="center"/>
          </w:tcPr>
          <w:p w14:paraId="0898B4E0" w14:textId="5E227050" w:rsidR="007E7BB4" w:rsidRPr="007E7BB4" w:rsidRDefault="007E7BB4" w:rsidP="00632DF8">
            <w:pPr>
              <w:widowControl w:val="0"/>
              <w:ind w:firstLine="27"/>
              <w:jc w:val="center"/>
              <w:rPr>
                <w:rFonts w:ascii="Arial Narrow" w:hAnsi="Arial Narrow" w:cs="Arial"/>
                <w:iCs/>
                <w:sz w:val="22"/>
                <w:szCs w:val="22"/>
              </w:rPr>
            </w:pPr>
            <w:r w:rsidRPr="007E7BB4">
              <w:rPr>
                <w:rFonts w:ascii="Arial Narrow" w:hAnsi="Arial Narrow" w:cs="Arial"/>
                <w:iCs/>
                <w:sz w:val="22"/>
                <w:szCs w:val="22"/>
              </w:rPr>
              <w:t>13 de noviembre del 2020</w:t>
            </w:r>
          </w:p>
        </w:tc>
        <w:tc>
          <w:tcPr>
            <w:tcW w:w="1111" w:type="dxa"/>
            <w:tcBorders>
              <w:top w:val="single" w:sz="4" w:space="0" w:color="auto"/>
            </w:tcBorders>
            <w:vAlign w:val="center"/>
          </w:tcPr>
          <w:p w14:paraId="592D5583" w14:textId="77777777" w:rsidR="007E7BB4" w:rsidRDefault="007E7BB4" w:rsidP="00632DF8">
            <w:pPr>
              <w:pStyle w:val="tibas"/>
              <w:rPr>
                <w:rFonts w:ascii="Arial Narrow" w:hAnsi="Arial Narrow" w:cs="Arial"/>
                <w:b w:val="0"/>
                <w:noProof w:val="0"/>
                <w:sz w:val="22"/>
                <w:szCs w:val="22"/>
              </w:rPr>
            </w:pPr>
            <w:r w:rsidRPr="00123FA9">
              <w:rPr>
                <w:rFonts w:ascii="Arial Narrow" w:hAnsi="Arial Narrow" w:cs="Arial"/>
                <w:b w:val="0"/>
                <w:noProof w:val="0"/>
                <w:sz w:val="22"/>
                <w:szCs w:val="22"/>
              </w:rPr>
              <w:t>14:00</w:t>
            </w:r>
          </w:p>
          <w:p w14:paraId="655FB7AF" w14:textId="5DCB3E99" w:rsidR="007E7BB4" w:rsidRPr="00123FA9" w:rsidRDefault="007E7BB4" w:rsidP="00632DF8">
            <w:pPr>
              <w:pStyle w:val="tibas"/>
              <w:rPr>
                <w:rFonts w:ascii="Arial Narrow" w:hAnsi="Arial Narrow" w:cs="Arial"/>
                <w:b w:val="0"/>
                <w:noProof w:val="0"/>
                <w:sz w:val="22"/>
                <w:szCs w:val="22"/>
              </w:rPr>
            </w:pPr>
            <w:r w:rsidRPr="00123FA9">
              <w:rPr>
                <w:rFonts w:ascii="Arial Narrow" w:hAnsi="Arial Narrow" w:cs="Arial"/>
                <w:b w:val="0"/>
                <w:noProof w:val="0"/>
                <w:sz w:val="22"/>
                <w:szCs w:val="22"/>
              </w:rPr>
              <w:t>horas</w:t>
            </w:r>
          </w:p>
        </w:tc>
        <w:tc>
          <w:tcPr>
            <w:tcW w:w="4086" w:type="dxa"/>
            <w:vMerge/>
            <w:vAlign w:val="center"/>
          </w:tcPr>
          <w:p w14:paraId="2416AB43" w14:textId="77777777" w:rsidR="007E7BB4" w:rsidRPr="00F828EA" w:rsidRDefault="007E7BB4" w:rsidP="00632DF8">
            <w:pPr>
              <w:widowControl w:val="0"/>
              <w:spacing w:before="40"/>
              <w:jc w:val="center"/>
              <w:rPr>
                <w:rFonts w:ascii="Arial Narrow" w:hAnsi="Arial Narrow" w:cs="Arial"/>
              </w:rPr>
            </w:pPr>
          </w:p>
        </w:tc>
      </w:tr>
    </w:tbl>
    <w:p w14:paraId="7DA9E001" w14:textId="77777777" w:rsidR="00C770F6" w:rsidRPr="00F828EA" w:rsidRDefault="00C770F6" w:rsidP="00C770F6">
      <w:pPr>
        <w:autoSpaceDE w:val="0"/>
        <w:autoSpaceDN w:val="0"/>
        <w:adjustRightInd w:val="0"/>
        <w:jc w:val="both"/>
        <w:rPr>
          <w:rFonts w:ascii="Arial Narrow" w:eastAsiaTheme="minorHAnsi" w:hAnsi="Arial Narrow" w:cs="Arial"/>
          <w:b/>
          <w:bCs/>
          <w:color w:val="FF0000"/>
          <w:sz w:val="22"/>
          <w:szCs w:val="22"/>
          <w:u w:val="single"/>
          <w:lang w:val="es-MX" w:eastAsia="en-US"/>
        </w:rPr>
      </w:pPr>
    </w:p>
    <w:p w14:paraId="790371BB" w14:textId="77777777" w:rsidR="00C770F6" w:rsidRPr="00F828EA" w:rsidRDefault="00545EF0" w:rsidP="00C770F6">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b/>
          <w:bCs/>
          <w:sz w:val="22"/>
          <w:szCs w:val="22"/>
          <w:u w:val="single"/>
          <w:lang w:val="es-MX" w:eastAsia="en-US"/>
        </w:rPr>
        <w:t>Idioma:</w:t>
      </w:r>
      <w:r w:rsidRPr="00F828EA">
        <w:rPr>
          <w:rFonts w:ascii="Arial Narrow" w:eastAsiaTheme="minorHAnsi" w:hAnsi="Arial Narrow" w:cs="Arial"/>
          <w:sz w:val="22"/>
          <w:szCs w:val="22"/>
          <w:lang w:val="es-MX" w:eastAsia="en-US"/>
        </w:rPr>
        <w:t xml:space="preserve"> Las</w:t>
      </w:r>
      <w:r w:rsidR="00C770F6" w:rsidRPr="00F828EA">
        <w:rPr>
          <w:rFonts w:ascii="Arial Narrow" w:eastAsiaTheme="minorHAnsi" w:hAnsi="Arial Narrow" w:cs="Arial"/>
          <w:sz w:val="22"/>
          <w:szCs w:val="22"/>
          <w:lang w:val="es-MX" w:eastAsia="en-US"/>
        </w:rPr>
        <w:t xml:space="preserve"> proposiciones técnicas y económicas, deberán ser presentadas en español. En caso de que los catálogos, folletos, fichas técnicas u otros documentos que deban acompañar las </w:t>
      </w:r>
      <w:r w:rsidR="001267F4">
        <w:rPr>
          <w:rFonts w:ascii="Arial Narrow" w:eastAsiaTheme="minorHAnsi" w:hAnsi="Arial Narrow" w:cs="Arial"/>
          <w:sz w:val="22"/>
          <w:szCs w:val="22"/>
          <w:lang w:val="es-MX" w:eastAsia="en-US"/>
        </w:rPr>
        <w:t>proposiciones</w:t>
      </w:r>
      <w:r w:rsidR="00C770F6" w:rsidRPr="00F828EA">
        <w:rPr>
          <w:rFonts w:ascii="Arial Narrow" w:eastAsiaTheme="minorHAnsi" w:hAnsi="Arial Narrow" w:cs="Arial"/>
          <w:sz w:val="22"/>
          <w:szCs w:val="22"/>
          <w:lang w:val="es-MX" w:eastAsia="en-US"/>
        </w:rPr>
        <w:t xml:space="preserve">, estén redactados en un idioma distinto al español, los licitantes deberán entregarlos en el idioma del país de origen acompañado de una traducción simple al español. Todos los documentos, deberán entregarse en copia legible, sin tachaduras ni enmendaduras. </w:t>
      </w:r>
    </w:p>
    <w:p w14:paraId="142F1E61" w14:textId="77777777" w:rsidR="00C770F6" w:rsidRPr="00F828EA" w:rsidRDefault="00C770F6" w:rsidP="00C770F6">
      <w:pPr>
        <w:pStyle w:val="Sangradetextonormal"/>
        <w:spacing w:after="0"/>
        <w:ind w:left="0"/>
        <w:jc w:val="both"/>
        <w:rPr>
          <w:rFonts w:ascii="Arial Narrow" w:eastAsiaTheme="minorHAnsi" w:hAnsi="Arial Narrow" w:cs="Arial"/>
          <w:b/>
          <w:bCs/>
          <w:sz w:val="22"/>
          <w:szCs w:val="22"/>
          <w:u w:val="single"/>
          <w:lang w:val="es-MX" w:eastAsia="en-US"/>
        </w:rPr>
      </w:pPr>
    </w:p>
    <w:p w14:paraId="6EAD240F" w14:textId="77777777" w:rsidR="00322970" w:rsidRPr="00F828EA" w:rsidRDefault="00322970" w:rsidP="00C770F6">
      <w:pPr>
        <w:pStyle w:val="Sangradetextonormal"/>
        <w:spacing w:after="0"/>
        <w:ind w:left="0"/>
        <w:jc w:val="both"/>
        <w:rPr>
          <w:rFonts w:ascii="Arial Narrow" w:eastAsiaTheme="minorHAnsi" w:hAnsi="Arial Narrow" w:cs="Arial"/>
          <w:sz w:val="22"/>
          <w:szCs w:val="22"/>
          <w:lang w:val="es-MX" w:eastAsia="en-US"/>
        </w:rPr>
      </w:pPr>
      <w:r w:rsidRPr="00F828EA">
        <w:rPr>
          <w:rFonts w:ascii="Arial Narrow" w:eastAsiaTheme="minorHAnsi" w:hAnsi="Arial Narrow" w:cs="Arial"/>
          <w:b/>
          <w:bCs/>
          <w:sz w:val="22"/>
          <w:szCs w:val="22"/>
          <w:u w:val="single"/>
          <w:lang w:val="es-MX" w:eastAsia="en-US"/>
        </w:rPr>
        <w:t xml:space="preserve">Medio que se utilizará para la presente licitación </w:t>
      </w:r>
      <w:r w:rsidR="003908D5" w:rsidRPr="00F828EA">
        <w:rPr>
          <w:rFonts w:ascii="Arial Narrow" w:eastAsiaTheme="minorHAnsi" w:hAnsi="Arial Narrow" w:cs="Arial"/>
          <w:b/>
          <w:bCs/>
          <w:sz w:val="22"/>
          <w:szCs w:val="22"/>
          <w:u w:val="single"/>
          <w:lang w:val="es-MX" w:eastAsia="en-US"/>
        </w:rPr>
        <w:t>pública:</w:t>
      </w:r>
      <w:r w:rsidR="003908D5" w:rsidRPr="00F828EA">
        <w:rPr>
          <w:rFonts w:ascii="Arial Narrow" w:eastAsiaTheme="minorHAnsi" w:hAnsi="Arial Narrow" w:cs="Arial"/>
          <w:sz w:val="22"/>
          <w:szCs w:val="22"/>
          <w:lang w:val="es-MX" w:eastAsia="en-US"/>
        </w:rPr>
        <w:t xml:space="preserve"> Presencial</w:t>
      </w:r>
      <w:r w:rsidR="006F13CD" w:rsidRPr="00F828EA">
        <w:rPr>
          <w:rFonts w:ascii="Arial Narrow" w:eastAsiaTheme="minorHAnsi" w:hAnsi="Arial Narrow" w:cs="Arial"/>
          <w:sz w:val="22"/>
          <w:szCs w:val="22"/>
          <w:lang w:val="es-MX" w:eastAsia="en-US"/>
        </w:rPr>
        <w:t>, d</w:t>
      </w:r>
      <w:r w:rsidRPr="00F828EA">
        <w:rPr>
          <w:rFonts w:ascii="Arial Narrow" w:eastAsiaTheme="minorHAnsi" w:hAnsi="Arial Narrow" w:cs="Arial"/>
          <w:sz w:val="22"/>
          <w:szCs w:val="22"/>
          <w:lang w:val="es-MX" w:eastAsia="en-US"/>
        </w:rPr>
        <w:t xml:space="preserve">e conformidad con lo establecido en el </w:t>
      </w:r>
      <w:r w:rsidRPr="00F828EA">
        <w:rPr>
          <w:rFonts w:ascii="Arial Narrow" w:hAnsi="Arial Narrow" w:cs="Arial"/>
          <w:sz w:val="22"/>
          <w:szCs w:val="22"/>
        </w:rPr>
        <w:t>el artículo 29 de la Ley de Adquisiciones, Arrendamientos, Servicios y Almacenes del Estado de Nayarit</w:t>
      </w:r>
      <w:r w:rsidRPr="00F828EA">
        <w:rPr>
          <w:rFonts w:ascii="Arial Narrow" w:eastAsiaTheme="minorHAnsi" w:hAnsi="Arial Narrow" w:cs="Arial"/>
          <w:sz w:val="22"/>
          <w:szCs w:val="22"/>
          <w:lang w:val="es-MX" w:eastAsia="en-US"/>
        </w:rPr>
        <w:t>, por lo que los licitantes exclusivamente deberán presentar sus proposiciones en forma documental y por escrito, al inicio del acto de presentación y apertura de proposiciones; asimismo la o las juntas de aclaraciones, el acto de presentación y apertura de proposiciones y el acto de fallo, se realizarán de manera presencial.</w:t>
      </w:r>
    </w:p>
    <w:p w14:paraId="034D55D4" w14:textId="77777777" w:rsidR="00C770F6" w:rsidRPr="00F828EA" w:rsidRDefault="00C770F6" w:rsidP="00C770F6">
      <w:pPr>
        <w:autoSpaceDE w:val="0"/>
        <w:autoSpaceDN w:val="0"/>
        <w:adjustRightInd w:val="0"/>
        <w:jc w:val="both"/>
        <w:rPr>
          <w:rFonts w:ascii="Arial Narrow" w:eastAsiaTheme="minorHAnsi" w:hAnsi="Arial Narrow" w:cs="Arial"/>
          <w:b/>
          <w:bCs/>
          <w:sz w:val="22"/>
          <w:szCs w:val="22"/>
          <w:u w:val="single"/>
          <w:lang w:val="es-MX" w:eastAsia="en-US"/>
        </w:rPr>
      </w:pPr>
    </w:p>
    <w:p w14:paraId="48E25B97" w14:textId="77777777" w:rsidR="00322970" w:rsidRPr="00F828EA" w:rsidRDefault="00322970" w:rsidP="00C770F6">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b/>
          <w:bCs/>
          <w:sz w:val="22"/>
          <w:szCs w:val="22"/>
          <w:u w:val="single"/>
          <w:lang w:val="es-MX" w:eastAsia="en-US"/>
        </w:rPr>
        <w:t xml:space="preserve">Declaración con falsedad y combate al </w:t>
      </w:r>
      <w:r w:rsidR="00545EF0" w:rsidRPr="00F828EA">
        <w:rPr>
          <w:rFonts w:ascii="Arial Narrow" w:eastAsiaTheme="minorHAnsi" w:hAnsi="Arial Narrow" w:cs="Arial"/>
          <w:b/>
          <w:bCs/>
          <w:sz w:val="22"/>
          <w:szCs w:val="22"/>
          <w:u w:val="single"/>
          <w:lang w:val="es-MX" w:eastAsia="en-US"/>
        </w:rPr>
        <w:t>cohecho</w:t>
      </w:r>
      <w:r w:rsidR="00545EF0" w:rsidRPr="00F828EA">
        <w:rPr>
          <w:rFonts w:ascii="Arial Narrow" w:eastAsiaTheme="minorHAnsi" w:hAnsi="Arial Narrow" w:cs="Arial"/>
          <w:b/>
          <w:bCs/>
          <w:sz w:val="22"/>
          <w:szCs w:val="22"/>
          <w:lang w:val="es-MX" w:eastAsia="en-US"/>
        </w:rPr>
        <w:t>:</w:t>
      </w:r>
      <w:r w:rsidR="00545EF0" w:rsidRPr="00F828EA">
        <w:rPr>
          <w:rFonts w:ascii="Arial Narrow" w:eastAsiaTheme="minorHAnsi" w:hAnsi="Arial Narrow" w:cs="Arial"/>
          <w:sz w:val="22"/>
          <w:szCs w:val="22"/>
          <w:lang w:val="es-MX" w:eastAsia="en-US"/>
        </w:rPr>
        <w:t xml:space="preserve"> Se</w:t>
      </w:r>
      <w:r w:rsidRPr="00F828EA">
        <w:rPr>
          <w:rFonts w:ascii="Arial Narrow" w:eastAsiaTheme="minorHAnsi" w:hAnsi="Arial Narrow" w:cs="Arial"/>
          <w:sz w:val="22"/>
          <w:szCs w:val="22"/>
          <w:lang w:val="es-MX" w:eastAsia="en-US"/>
        </w:rPr>
        <w:t xml:space="preserve"> hace saber a los licitantes que en caso de declarar con falsedad o infringir de alguna forma la Ley de Adquisiciones Arrendamientos</w:t>
      </w:r>
      <w:r w:rsidR="003A0401" w:rsidRPr="00F828EA">
        <w:rPr>
          <w:rFonts w:ascii="Arial Narrow" w:eastAsiaTheme="minorHAnsi" w:hAnsi="Arial Narrow" w:cs="Arial"/>
          <w:sz w:val="22"/>
          <w:szCs w:val="22"/>
          <w:lang w:val="es-MX" w:eastAsia="en-US"/>
        </w:rPr>
        <w:t xml:space="preserve">, </w:t>
      </w:r>
      <w:r w:rsidRPr="00F828EA">
        <w:rPr>
          <w:rFonts w:ascii="Arial Narrow" w:eastAsiaTheme="minorHAnsi" w:hAnsi="Arial Narrow" w:cs="Arial"/>
          <w:sz w:val="22"/>
          <w:szCs w:val="22"/>
          <w:lang w:val="es-MX" w:eastAsia="en-US"/>
        </w:rPr>
        <w:t xml:space="preserve">Servicios </w:t>
      </w:r>
      <w:r w:rsidR="003A0401" w:rsidRPr="00F828EA">
        <w:rPr>
          <w:rFonts w:ascii="Arial Narrow" w:eastAsiaTheme="minorHAnsi" w:hAnsi="Arial Narrow" w:cs="Arial"/>
          <w:sz w:val="22"/>
          <w:szCs w:val="22"/>
          <w:lang w:val="es-MX" w:eastAsia="en-US"/>
        </w:rPr>
        <w:t>y Almacenes del Estado de Nayarit</w:t>
      </w:r>
      <w:r w:rsidRPr="00F828EA">
        <w:rPr>
          <w:rFonts w:ascii="Arial Narrow" w:eastAsiaTheme="minorHAnsi" w:hAnsi="Arial Narrow" w:cs="Arial"/>
          <w:sz w:val="22"/>
          <w:szCs w:val="22"/>
          <w:lang w:val="es-MX" w:eastAsia="en-US"/>
        </w:rPr>
        <w:t>, se inhabilita</w:t>
      </w:r>
      <w:r w:rsidR="003A0401" w:rsidRPr="00F828EA">
        <w:rPr>
          <w:rFonts w:ascii="Arial Narrow" w:eastAsiaTheme="minorHAnsi" w:hAnsi="Arial Narrow" w:cs="Arial"/>
          <w:sz w:val="22"/>
          <w:szCs w:val="22"/>
          <w:lang w:val="es-MX" w:eastAsia="en-US"/>
        </w:rPr>
        <w:t xml:space="preserve">ra </w:t>
      </w:r>
      <w:r w:rsidRPr="00F828EA">
        <w:rPr>
          <w:rFonts w:ascii="Arial Narrow" w:eastAsiaTheme="minorHAnsi" w:hAnsi="Arial Narrow" w:cs="Arial"/>
          <w:sz w:val="22"/>
          <w:szCs w:val="22"/>
          <w:lang w:val="es-MX" w:eastAsia="en-US"/>
        </w:rPr>
        <w:t>para participar en procedimientos y contratar con la</w:t>
      </w:r>
      <w:r w:rsidR="003A0401" w:rsidRPr="00F828EA">
        <w:rPr>
          <w:rFonts w:ascii="Arial Narrow" w:eastAsiaTheme="minorHAnsi" w:hAnsi="Arial Narrow" w:cs="Arial"/>
          <w:sz w:val="22"/>
          <w:szCs w:val="22"/>
          <w:lang w:val="es-MX" w:eastAsia="en-US"/>
        </w:rPr>
        <w:t xml:space="preserve"> Universidad</w:t>
      </w:r>
      <w:r w:rsidRPr="00F828EA">
        <w:rPr>
          <w:rFonts w:ascii="Arial Narrow" w:eastAsiaTheme="minorHAnsi" w:hAnsi="Arial Narrow" w:cs="Arial"/>
          <w:sz w:val="22"/>
          <w:szCs w:val="22"/>
          <w:lang w:val="es-MX" w:eastAsia="en-US"/>
        </w:rPr>
        <w:t xml:space="preserve">. </w:t>
      </w:r>
    </w:p>
    <w:p w14:paraId="2EE084D4" w14:textId="77777777" w:rsidR="00322970" w:rsidRPr="00F828EA" w:rsidRDefault="00322970" w:rsidP="00C770F6">
      <w:pPr>
        <w:autoSpaceDE w:val="0"/>
        <w:autoSpaceDN w:val="0"/>
        <w:adjustRightInd w:val="0"/>
        <w:rPr>
          <w:rFonts w:ascii="Arial Narrow" w:eastAsiaTheme="minorHAnsi" w:hAnsi="Arial Narrow" w:cs="Arial"/>
          <w:b/>
          <w:bCs/>
          <w:sz w:val="22"/>
          <w:szCs w:val="22"/>
          <w:lang w:val="es-MX" w:eastAsia="en-US"/>
        </w:rPr>
      </w:pPr>
    </w:p>
    <w:p w14:paraId="765482BE" w14:textId="27A2FCE3" w:rsidR="00322970" w:rsidRPr="00F828EA" w:rsidRDefault="00322970" w:rsidP="00C770F6">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b/>
          <w:bCs/>
          <w:sz w:val="22"/>
          <w:szCs w:val="22"/>
          <w:u w:val="single"/>
          <w:lang w:val="es-MX" w:eastAsia="en-US"/>
        </w:rPr>
        <w:t xml:space="preserve">Determinación de </w:t>
      </w:r>
      <w:r w:rsidR="00736C4D" w:rsidRPr="00F828EA">
        <w:rPr>
          <w:rFonts w:ascii="Arial Narrow" w:eastAsiaTheme="minorHAnsi" w:hAnsi="Arial Narrow" w:cs="Arial"/>
          <w:b/>
          <w:bCs/>
          <w:sz w:val="22"/>
          <w:szCs w:val="22"/>
          <w:u w:val="single"/>
          <w:lang w:val="es-MX" w:eastAsia="en-US"/>
        </w:rPr>
        <w:t>partidas:</w:t>
      </w:r>
      <w:r w:rsidR="007E35D3">
        <w:rPr>
          <w:rFonts w:ascii="Arial Narrow" w:eastAsiaTheme="minorHAnsi" w:hAnsi="Arial Narrow" w:cs="Arial"/>
          <w:bCs/>
          <w:sz w:val="22"/>
          <w:szCs w:val="22"/>
          <w:lang w:val="es-MX" w:eastAsia="en-US"/>
        </w:rPr>
        <w:t xml:space="preserve"> </w:t>
      </w:r>
      <w:r w:rsidR="0078785C">
        <w:rPr>
          <w:rFonts w:ascii="Arial Narrow" w:eastAsiaTheme="minorHAnsi" w:hAnsi="Arial Narrow" w:cs="Arial"/>
          <w:bCs/>
          <w:sz w:val="22"/>
          <w:szCs w:val="22"/>
          <w:lang w:val="es-MX" w:eastAsia="en-US"/>
        </w:rPr>
        <w:t>El servicio</w:t>
      </w:r>
      <w:r w:rsidRPr="00F828EA">
        <w:rPr>
          <w:rFonts w:ascii="Arial Narrow" w:eastAsiaTheme="minorHAnsi" w:hAnsi="Arial Narrow" w:cs="Arial"/>
          <w:sz w:val="22"/>
          <w:szCs w:val="22"/>
          <w:lang w:val="es-MX" w:eastAsia="en-US"/>
        </w:rPr>
        <w:t xml:space="preserve"> objeto de la presente convocatoria se </w:t>
      </w:r>
      <w:r w:rsidR="000769B7" w:rsidRPr="00F828EA">
        <w:rPr>
          <w:rFonts w:ascii="Arial Narrow" w:eastAsiaTheme="minorHAnsi" w:hAnsi="Arial Narrow" w:cs="Arial"/>
          <w:sz w:val="22"/>
          <w:szCs w:val="22"/>
          <w:lang w:val="es-MX" w:eastAsia="en-US"/>
        </w:rPr>
        <w:t>present</w:t>
      </w:r>
      <w:r w:rsidR="007E35D3">
        <w:rPr>
          <w:rFonts w:ascii="Arial Narrow" w:eastAsiaTheme="minorHAnsi" w:hAnsi="Arial Narrow" w:cs="Arial"/>
          <w:sz w:val="22"/>
          <w:szCs w:val="22"/>
          <w:lang w:val="es-MX" w:eastAsia="en-US"/>
        </w:rPr>
        <w:t>an</w:t>
      </w:r>
      <w:r w:rsidR="000769B7" w:rsidRPr="00F828EA">
        <w:rPr>
          <w:rFonts w:ascii="Arial Narrow" w:eastAsiaTheme="minorHAnsi" w:hAnsi="Arial Narrow" w:cs="Arial"/>
          <w:sz w:val="22"/>
          <w:szCs w:val="22"/>
          <w:lang w:val="es-MX" w:eastAsia="en-US"/>
        </w:rPr>
        <w:t xml:space="preserve"> en </w:t>
      </w:r>
      <w:r w:rsidR="007E7BB4" w:rsidRPr="00E1350F">
        <w:rPr>
          <w:rFonts w:ascii="Arial Narrow" w:eastAsiaTheme="minorHAnsi" w:hAnsi="Arial Narrow" w:cs="Arial"/>
          <w:sz w:val="22"/>
          <w:szCs w:val="22"/>
          <w:lang w:val="es-MX" w:eastAsia="en-US"/>
        </w:rPr>
        <w:t>dos</w:t>
      </w:r>
      <w:r w:rsidR="0078785C" w:rsidRPr="00E1350F">
        <w:rPr>
          <w:rFonts w:ascii="Arial Narrow" w:eastAsiaTheme="minorHAnsi" w:hAnsi="Arial Narrow" w:cs="Arial"/>
          <w:sz w:val="22"/>
          <w:szCs w:val="22"/>
          <w:lang w:val="es-MX" w:eastAsia="en-US"/>
        </w:rPr>
        <w:t xml:space="preserve"> </w:t>
      </w:r>
      <w:r w:rsidR="000769B7" w:rsidRPr="00E1350F">
        <w:rPr>
          <w:rFonts w:ascii="Arial Narrow" w:eastAsiaTheme="minorHAnsi" w:hAnsi="Arial Narrow" w:cs="Arial"/>
          <w:sz w:val="22"/>
          <w:szCs w:val="22"/>
          <w:lang w:val="es-MX" w:eastAsia="en-US"/>
        </w:rPr>
        <w:t>partida</w:t>
      </w:r>
      <w:r w:rsidR="007E7BB4" w:rsidRPr="00E1350F">
        <w:rPr>
          <w:rFonts w:ascii="Arial Narrow" w:eastAsiaTheme="minorHAnsi" w:hAnsi="Arial Narrow" w:cs="Arial"/>
          <w:sz w:val="22"/>
          <w:szCs w:val="22"/>
          <w:lang w:val="es-MX" w:eastAsia="en-US"/>
        </w:rPr>
        <w:t>s</w:t>
      </w:r>
      <w:r w:rsidRPr="00E1350F">
        <w:rPr>
          <w:rFonts w:ascii="Arial Narrow" w:eastAsiaTheme="minorHAnsi" w:hAnsi="Arial Narrow" w:cs="Arial"/>
          <w:sz w:val="22"/>
          <w:szCs w:val="22"/>
          <w:lang w:val="es-MX" w:eastAsia="en-US"/>
        </w:rPr>
        <w:t>.</w:t>
      </w:r>
      <w:r w:rsidRPr="00F828EA">
        <w:rPr>
          <w:rFonts w:ascii="Arial Narrow" w:eastAsiaTheme="minorHAnsi" w:hAnsi="Arial Narrow" w:cs="Arial"/>
          <w:sz w:val="22"/>
          <w:szCs w:val="22"/>
          <w:lang w:val="es-MX" w:eastAsia="en-US"/>
        </w:rPr>
        <w:t xml:space="preserve"> La adjudicación se hará </w:t>
      </w:r>
      <w:r w:rsidR="003A0401" w:rsidRPr="00F828EA">
        <w:rPr>
          <w:rFonts w:ascii="Arial Narrow" w:eastAsiaTheme="minorHAnsi" w:hAnsi="Arial Narrow" w:cs="Arial"/>
          <w:sz w:val="22"/>
          <w:szCs w:val="22"/>
          <w:lang w:val="es-MX" w:eastAsia="en-US"/>
        </w:rPr>
        <w:t>por</w:t>
      </w:r>
      <w:r w:rsidR="0078785C">
        <w:rPr>
          <w:rFonts w:ascii="Arial Narrow" w:eastAsiaTheme="minorHAnsi" w:hAnsi="Arial Narrow" w:cs="Arial"/>
          <w:sz w:val="22"/>
          <w:szCs w:val="22"/>
          <w:lang w:val="es-MX" w:eastAsia="en-US"/>
        </w:rPr>
        <w:t xml:space="preserve"> </w:t>
      </w:r>
      <w:r w:rsidR="007E7BB4">
        <w:rPr>
          <w:rFonts w:ascii="Arial Narrow" w:eastAsiaTheme="minorHAnsi" w:hAnsi="Arial Narrow" w:cs="Arial"/>
          <w:sz w:val="22"/>
          <w:szCs w:val="22"/>
          <w:lang w:val="es-MX" w:eastAsia="en-US"/>
        </w:rPr>
        <w:t xml:space="preserve">las dos </w:t>
      </w:r>
      <w:r w:rsidR="007E7BB4" w:rsidRPr="00F828EA">
        <w:rPr>
          <w:rFonts w:ascii="Arial Narrow" w:eastAsiaTheme="minorHAnsi" w:hAnsi="Arial Narrow" w:cs="Arial"/>
          <w:sz w:val="22"/>
          <w:szCs w:val="22"/>
          <w:lang w:val="es-MX" w:eastAsia="en-US"/>
        </w:rPr>
        <w:t>partidas</w:t>
      </w:r>
      <w:r w:rsidRPr="00F828EA">
        <w:rPr>
          <w:rFonts w:ascii="Arial Narrow" w:eastAsiaTheme="minorHAnsi" w:hAnsi="Arial Narrow" w:cs="Arial"/>
          <w:sz w:val="22"/>
          <w:szCs w:val="22"/>
          <w:lang w:val="es-MX" w:eastAsia="en-US"/>
        </w:rPr>
        <w:t xml:space="preserve"> de conformidad con el </w:t>
      </w:r>
      <w:r w:rsidRPr="00F828EA">
        <w:rPr>
          <w:rFonts w:ascii="Arial Narrow" w:eastAsiaTheme="minorHAnsi" w:hAnsi="Arial Narrow" w:cs="Arial"/>
          <w:b/>
          <w:sz w:val="22"/>
          <w:szCs w:val="22"/>
          <w:lang w:val="es-MX" w:eastAsia="en-US"/>
        </w:rPr>
        <w:t xml:space="preserve">Anexo </w:t>
      </w:r>
      <w:r w:rsidR="003A0401" w:rsidRPr="00F828EA">
        <w:rPr>
          <w:rFonts w:ascii="Arial Narrow" w:eastAsiaTheme="minorHAnsi" w:hAnsi="Arial Narrow" w:cs="Arial"/>
          <w:b/>
          <w:sz w:val="22"/>
          <w:szCs w:val="22"/>
          <w:lang w:val="es-MX" w:eastAsia="en-US"/>
        </w:rPr>
        <w:t>0</w:t>
      </w:r>
      <w:r w:rsidRPr="00F828EA">
        <w:rPr>
          <w:rFonts w:ascii="Arial Narrow" w:eastAsiaTheme="minorHAnsi" w:hAnsi="Arial Narrow" w:cs="Arial"/>
          <w:b/>
          <w:sz w:val="22"/>
          <w:szCs w:val="22"/>
          <w:lang w:val="es-MX" w:eastAsia="en-US"/>
        </w:rPr>
        <w:t>1</w:t>
      </w:r>
      <w:r w:rsidRPr="00F828EA">
        <w:rPr>
          <w:rFonts w:ascii="Arial Narrow" w:eastAsiaTheme="minorHAnsi" w:hAnsi="Arial Narrow" w:cs="Arial"/>
          <w:sz w:val="22"/>
          <w:szCs w:val="22"/>
          <w:lang w:val="es-MX" w:eastAsia="en-US"/>
        </w:rPr>
        <w:t xml:space="preserve"> de esta Convocatoria</w:t>
      </w:r>
      <w:r w:rsidR="00D87F09">
        <w:rPr>
          <w:rFonts w:ascii="Arial Narrow" w:eastAsiaTheme="minorHAnsi" w:hAnsi="Arial Narrow" w:cs="Arial"/>
          <w:sz w:val="22"/>
          <w:szCs w:val="22"/>
          <w:lang w:val="es-MX" w:eastAsia="en-US"/>
        </w:rPr>
        <w:t>.</w:t>
      </w:r>
    </w:p>
    <w:p w14:paraId="2328A90A" w14:textId="77777777" w:rsidR="00322970" w:rsidRPr="00F828EA" w:rsidRDefault="00322970" w:rsidP="00C770F6">
      <w:pPr>
        <w:autoSpaceDE w:val="0"/>
        <w:autoSpaceDN w:val="0"/>
        <w:adjustRightInd w:val="0"/>
        <w:jc w:val="both"/>
        <w:rPr>
          <w:rFonts w:ascii="Arial Narrow" w:eastAsiaTheme="minorHAnsi" w:hAnsi="Arial Narrow" w:cs="Arial"/>
          <w:sz w:val="22"/>
          <w:szCs w:val="22"/>
          <w:lang w:val="es-MX" w:eastAsia="en-US"/>
        </w:rPr>
      </w:pPr>
    </w:p>
    <w:p w14:paraId="02B51334" w14:textId="77777777" w:rsidR="00AB574E" w:rsidRDefault="00322970" w:rsidP="00C770F6">
      <w:pPr>
        <w:autoSpaceDE w:val="0"/>
        <w:autoSpaceDN w:val="0"/>
        <w:adjustRightInd w:val="0"/>
        <w:jc w:val="both"/>
        <w:rPr>
          <w:iCs/>
        </w:rPr>
      </w:pPr>
      <w:r w:rsidRPr="00F828EA">
        <w:rPr>
          <w:rFonts w:ascii="Arial Narrow" w:eastAsiaTheme="minorHAnsi" w:hAnsi="Arial Narrow" w:cs="Arial"/>
          <w:sz w:val="22"/>
          <w:szCs w:val="22"/>
          <w:lang w:val="es-MX" w:eastAsia="en-US"/>
        </w:rPr>
        <w:t xml:space="preserve">Solamente calificarán aquellas </w:t>
      </w:r>
      <w:r w:rsidR="001267F4">
        <w:rPr>
          <w:rFonts w:ascii="Arial Narrow" w:eastAsiaTheme="minorHAnsi" w:hAnsi="Arial Narrow" w:cs="Arial"/>
          <w:sz w:val="22"/>
          <w:szCs w:val="22"/>
          <w:lang w:val="es-MX" w:eastAsia="en-US"/>
        </w:rPr>
        <w:t>proposiciones</w:t>
      </w:r>
      <w:r w:rsidRPr="00F828EA">
        <w:rPr>
          <w:rFonts w:ascii="Arial Narrow" w:eastAsiaTheme="minorHAnsi" w:hAnsi="Arial Narrow" w:cs="Arial"/>
          <w:sz w:val="22"/>
          <w:szCs w:val="22"/>
          <w:lang w:val="es-MX" w:eastAsia="en-US"/>
        </w:rPr>
        <w:t xml:space="preserve"> que cumplan con los requisitos s</w:t>
      </w:r>
      <w:r w:rsidR="003A0401" w:rsidRPr="00F828EA">
        <w:rPr>
          <w:rFonts w:ascii="Arial Narrow" w:eastAsiaTheme="minorHAnsi" w:hAnsi="Arial Narrow" w:cs="Arial"/>
          <w:sz w:val="22"/>
          <w:szCs w:val="22"/>
          <w:lang w:val="es-MX" w:eastAsia="en-US"/>
        </w:rPr>
        <w:t xml:space="preserve">olicitados </w:t>
      </w:r>
      <w:r w:rsidR="004776CF" w:rsidRPr="00F828EA">
        <w:rPr>
          <w:rFonts w:ascii="Arial Narrow" w:eastAsiaTheme="minorHAnsi" w:hAnsi="Arial Narrow" w:cs="Arial"/>
          <w:sz w:val="22"/>
          <w:szCs w:val="22"/>
          <w:lang w:val="es-MX" w:eastAsia="en-US"/>
        </w:rPr>
        <w:t>en las presentes bases</w:t>
      </w:r>
      <w:r w:rsidR="003A0401" w:rsidRPr="00F828EA">
        <w:rPr>
          <w:rFonts w:ascii="Arial Narrow" w:eastAsiaTheme="minorHAnsi" w:hAnsi="Arial Narrow" w:cs="Arial"/>
          <w:sz w:val="22"/>
          <w:szCs w:val="22"/>
          <w:lang w:val="es-MX" w:eastAsia="en-US"/>
        </w:rPr>
        <w:t xml:space="preserve"> y será causa de descalificación el incumplimiento de alguno de los requisitos o lineamientos establecidos en las bases del presente proceso licitatorio</w:t>
      </w:r>
      <w:r w:rsidR="0020763E">
        <w:rPr>
          <w:rFonts w:ascii="Arial Narrow" w:eastAsiaTheme="minorHAnsi" w:hAnsi="Arial Narrow" w:cs="Arial"/>
          <w:sz w:val="22"/>
          <w:szCs w:val="22"/>
          <w:lang w:val="es-MX" w:eastAsia="en-US"/>
        </w:rPr>
        <w:t>.</w:t>
      </w:r>
      <w:r w:rsidR="00AB574E" w:rsidRPr="00AB574E">
        <w:rPr>
          <w:iCs/>
        </w:rPr>
        <w:t xml:space="preserve"> </w:t>
      </w:r>
    </w:p>
    <w:p w14:paraId="755A3C83" w14:textId="77777777" w:rsidR="00AB574E" w:rsidRDefault="00AB574E" w:rsidP="00C770F6">
      <w:pPr>
        <w:autoSpaceDE w:val="0"/>
        <w:autoSpaceDN w:val="0"/>
        <w:adjustRightInd w:val="0"/>
        <w:jc w:val="both"/>
        <w:rPr>
          <w:iCs/>
        </w:rPr>
      </w:pPr>
    </w:p>
    <w:p w14:paraId="69E99B67" w14:textId="21D076F0" w:rsidR="00322970" w:rsidRDefault="00AB574E" w:rsidP="00C770F6">
      <w:pPr>
        <w:autoSpaceDE w:val="0"/>
        <w:autoSpaceDN w:val="0"/>
        <w:adjustRightInd w:val="0"/>
        <w:jc w:val="both"/>
        <w:rPr>
          <w:rFonts w:ascii="Arial Narrow" w:eastAsiaTheme="minorHAnsi" w:hAnsi="Arial Narrow" w:cs="Arial"/>
          <w:sz w:val="22"/>
          <w:szCs w:val="22"/>
          <w:lang w:val="es-MX" w:eastAsia="en-US"/>
        </w:rPr>
      </w:pPr>
      <w:r w:rsidRPr="00AB574E">
        <w:rPr>
          <w:rFonts w:ascii="Arial Narrow" w:eastAsiaTheme="minorHAnsi" w:hAnsi="Arial Narrow" w:cs="Arial"/>
          <w:sz w:val="22"/>
          <w:szCs w:val="22"/>
          <w:lang w:val="es-MX" w:eastAsia="en-US"/>
        </w:rPr>
        <w:t>Se podrán aceptar proposiciones de bienes con características equivalentes o superiores a las solicitadas</w:t>
      </w:r>
      <w:r>
        <w:rPr>
          <w:rFonts w:ascii="Arial Narrow" w:eastAsiaTheme="minorHAnsi" w:hAnsi="Arial Narrow" w:cs="Arial"/>
          <w:sz w:val="22"/>
          <w:szCs w:val="22"/>
          <w:lang w:val="es-MX" w:eastAsia="en-US"/>
        </w:rPr>
        <w:t>.</w:t>
      </w:r>
    </w:p>
    <w:p w14:paraId="41FBB627" w14:textId="77777777" w:rsidR="0020763E" w:rsidRPr="00F828EA" w:rsidRDefault="0020763E" w:rsidP="00C770F6">
      <w:pPr>
        <w:autoSpaceDE w:val="0"/>
        <w:autoSpaceDN w:val="0"/>
        <w:adjustRightInd w:val="0"/>
        <w:jc w:val="both"/>
        <w:rPr>
          <w:rFonts w:ascii="Arial Narrow" w:eastAsiaTheme="minorHAnsi" w:hAnsi="Arial Narrow" w:cs="Arial"/>
          <w:sz w:val="22"/>
          <w:szCs w:val="22"/>
          <w:lang w:val="es-MX" w:eastAsia="en-US"/>
        </w:rPr>
      </w:pPr>
    </w:p>
    <w:p w14:paraId="6961C5CA" w14:textId="754EBE9A" w:rsidR="00FD169B" w:rsidRPr="00F828EA" w:rsidRDefault="00FD169B" w:rsidP="00FD169B">
      <w:pPr>
        <w:tabs>
          <w:tab w:val="left" w:pos="284"/>
          <w:tab w:val="left" w:pos="567"/>
        </w:tabs>
        <w:ind w:right="-54"/>
        <w:jc w:val="both"/>
        <w:rPr>
          <w:rFonts w:ascii="Arial Narrow" w:hAnsi="Arial Narrow" w:cs="Arial"/>
          <w:sz w:val="22"/>
          <w:szCs w:val="22"/>
        </w:rPr>
      </w:pPr>
      <w:r w:rsidRPr="00F828EA">
        <w:rPr>
          <w:rFonts w:ascii="Arial Narrow" w:hAnsi="Arial Narrow" w:cs="Arial"/>
          <w:sz w:val="22"/>
          <w:szCs w:val="22"/>
        </w:rPr>
        <w:lastRenderedPageBreak/>
        <w:t xml:space="preserve">Las actas del acto de presentación y apertura de </w:t>
      </w:r>
      <w:r w:rsidR="005C6E4D" w:rsidRPr="00F828EA">
        <w:rPr>
          <w:rFonts w:ascii="Arial Narrow" w:hAnsi="Arial Narrow" w:cs="Arial"/>
          <w:sz w:val="22"/>
          <w:szCs w:val="22"/>
        </w:rPr>
        <w:t>p</w:t>
      </w:r>
      <w:r w:rsidRPr="00F828EA">
        <w:rPr>
          <w:rFonts w:ascii="Arial Narrow" w:hAnsi="Arial Narrow" w:cs="Arial"/>
          <w:sz w:val="22"/>
          <w:szCs w:val="22"/>
        </w:rPr>
        <w:t xml:space="preserve">roposiciones y de la junta pública en la que se dé a conocer el fallo, serán firmadas por los “Licitantes” que asistan. La falta de firma de alguno de ellos no les restará validez o efectos a las mismas. Lo anterior, conforme lo establecido en </w:t>
      </w:r>
      <w:r w:rsidR="00B55376" w:rsidRPr="00F828EA">
        <w:rPr>
          <w:rFonts w:ascii="Arial Narrow" w:hAnsi="Arial Narrow" w:cs="Arial"/>
          <w:sz w:val="22"/>
          <w:szCs w:val="22"/>
        </w:rPr>
        <w:t>los artículos</w:t>
      </w:r>
      <w:r w:rsidRPr="00F828EA">
        <w:rPr>
          <w:rFonts w:ascii="Arial Narrow" w:hAnsi="Arial Narrow" w:cs="Arial"/>
          <w:sz w:val="22"/>
          <w:szCs w:val="22"/>
        </w:rPr>
        <w:t xml:space="preserve"> </w:t>
      </w:r>
      <w:r w:rsidR="004776CF" w:rsidRPr="00F828EA">
        <w:rPr>
          <w:rFonts w:ascii="Arial Narrow" w:hAnsi="Arial Narrow" w:cs="Arial"/>
          <w:sz w:val="22"/>
          <w:szCs w:val="22"/>
        </w:rPr>
        <w:t>42 fracción VIII y 45 segundo párrafo</w:t>
      </w:r>
      <w:r w:rsidRPr="00F828EA">
        <w:rPr>
          <w:rFonts w:ascii="Arial Narrow" w:hAnsi="Arial Narrow" w:cs="Arial"/>
          <w:sz w:val="22"/>
          <w:szCs w:val="22"/>
        </w:rPr>
        <w:t xml:space="preserve"> de la </w:t>
      </w:r>
      <w:r w:rsidR="004776CF" w:rsidRPr="00F828EA">
        <w:rPr>
          <w:rFonts w:ascii="Arial Narrow" w:eastAsiaTheme="minorHAnsi" w:hAnsi="Arial Narrow" w:cs="Arial"/>
          <w:sz w:val="22"/>
          <w:szCs w:val="22"/>
          <w:lang w:val="es-MX" w:eastAsia="en-US"/>
        </w:rPr>
        <w:t>Ley de Adquisiciones Arrendamientos, Servicios y Almacenes del Estado de Nayarit</w:t>
      </w:r>
      <w:r w:rsidRPr="00F828EA">
        <w:rPr>
          <w:rFonts w:ascii="Arial Narrow" w:hAnsi="Arial Narrow" w:cs="Arial"/>
          <w:sz w:val="22"/>
          <w:szCs w:val="22"/>
        </w:rPr>
        <w:t>.</w:t>
      </w:r>
    </w:p>
    <w:p w14:paraId="66EDD6CF" w14:textId="77777777" w:rsidR="00FD169B" w:rsidRPr="00F828EA" w:rsidRDefault="00FD169B" w:rsidP="00FD169B">
      <w:pPr>
        <w:tabs>
          <w:tab w:val="left" w:pos="567"/>
          <w:tab w:val="left" w:pos="993"/>
        </w:tabs>
        <w:ind w:right="-57"/>
        <w:jc w:val="both"/>
        <w:rPr>
          <w:rFonts w:ascii="Arial Narrow" w:hAnsi="Arial Narrow" w:cs="Arial"/>
          <w:sz w:val="22"/>
          <w:szCs w:val="22"/>
        </w:rPr>
      </w:pPr>
    </w:p>
    <w:p w14:paraId="4D56A9C7" w14:textId="77777777" w:rsidR="00FD169B" w:rsidRPr="00F828EA" w:rsidRDefault="00FD169B" w:rsidP="00FD169B">
      <w:pPr>
        <w:tabs>
          <w:tab w:val="left" w:pos="567"/>
          <w:tab w:val="left" w:pos="993"/>
        </w:tabs>
        <w:ind w:right="-57"/>
        <w:jc w:val="both"/>
        <w:rPr>
          <w:rFonts w:ascii="Arial Narrow" w:hAnsi="Arial Narrow" w:cs="Arial"/>
          <w:sz w:val="22"/>
          <w:szCs w:val="22"/>
        </w:rPr>
      </w:pPr>
      <w:r w:rsidRPr="00F828EA">
        <w:rPr>
          <w:rFonts w:ascii="Arial Narrow" w:hAnsi="Arial Narrow" w:cs="Arial"/>
          <w:sz w:val="22"/>
          <w:szCs w:val="22"/>
        </w:rPr>
        <w:t xml:space="preserve">Se tendrá un ejemplar del acta correspondiente en las oficinas del Departamento de Adquisiciones, ubicado en las oficinas de la Dirección de Recursos Materiales de la Universidad Autónoma de Nayarit, ubicada en Ciudad de la Cultura </w:t>
      </w:r>
      <w:r w:rsidR="007A744C" w:rsidRPr="00F828EA">
        <w:rPr>
          <w:rFonts w:ascii="Arial Narrow" w:hAnsi="Arial Narrow" w:cs="Arial"/>
          <w:sz w:val="22"/>
          <w:szCs w:val="22"/>
        </w:rPr>
        <w:t xml:space="preserve">sin </w:t>
      </w:r>
      <w:r w:rsidR="009243CD" w:rsidRPr="00F828EA">
        <w:rPr>
          <w:rFonts w:ascii="Arial Narrow" w:hAnsi="Arial Narrow" w:cs="Arial"/>
          <w:sz w:val="22"/>
          <w:szCs w:val="22"/>
        </w:rPr>
        <w:t>número colonia</w:t>
      </w:r>
      <w:r w:rsidR="00736C4D" w:rsidRPr="00F828EA">
        <w:rPr>
          <w:rFonts w:ascii="Arial Narrow" w:hAnsi="Arial Narrow" w:cs="Arial"/>
          <w:sz w:val="22"/>
          <w:szCs w:val="22"/>
        </w:rPr>
        <w:t xml:space="preserve"> C</w:t>
      </w:r>
      <w:r w:rsidRPr="00F828EA">
        <w:rPr>
          <w:rFonts w:ascii="Arial Narrow" w:hAnsi="Arial Narrow" w:cs="Arial"/>
          <w:sz w:val="22"/>
          <w:szCs w:val="22"/>
        </w:rPr>
        <w:t xml:space="preserve">entro, dentro del Campus Universitario en la Ciudad de Tepic, Nayarit, por un término no menor de cinco días hábiles. </w:t>
      </w:r>
    </w:p>
    <w:p w14:paraId="10BC0453" w14:textId="77777777" w:rsidR="00FD169B" w:rsidRPr="00F828EA" w:rsidRDefault="00FD169B" w:rsidP="00FD169B">
      <w:pPr>
        <w:tabs>
          <w:tab w:val="left" w:pos="993"/>
        </w:tabs>
        <w:ind w:right="-57"/>
        <w:jc w:val="both"/>
        <w:rPr>
          <w:rFonts w:ascii="Arial Narrow" w:hAnsi="Arial Narrow" w:cs="Arial"/>
          <w:sz w:val="22"/>
          <w:szCs w:val="22"/>
        </w:rPr>
      </w:pPr>
    </w:p>
    <w:p w14:paraId="17FE8D24" w14:textId="77777777" w:rsidR="00FD169B" w:rsidRPr="00F828EA" w:rsidRDefault="00FD169B" w:rsidP="00FD169B">
      <w:pPr>
        <w:tabs>
          <w:tab w:val="left" w:pos="993"/>
        </w:tabs>
        <w:ind w:right="-57"/>
        <w:jc w:val="both"/>
        <w:rPr>
          <w:rFonts w:ascii="Arial Narrow" w:hAnsi="Arial Narrow" w:cs="Arial"/>
          <w:sz w:val="22"/>
          <w:szCs w:val="22"/>
        </w:rPr>
      </w:pPr>
      <w:r w:rsidRPr="00F828EA">
        <w:rPr>
          <w:rFonts w:ascii="Arial Narrow" w:hAnsi="Arial Narrow" w:cs="Arial"/>
          <w:sz w:val="22"/>
          <w:szCs w:val="22"/>
        </w:rPr>
        <w:t xml:space="preserve">A los actos públicos de </w:t>
      </w:r>
      <w:r w:rsidR="000D0454" w:rsidRPr="00F828EA">
        <w:rPr>
          <w:rFonts w:ascii="Arial Narrow" w:hAnsi="Arial Narrow" w:cs="Arial"/>
          <w:sz w:val="22"/>
          <w:szCs w:val="22"/>
        </w:rPr>
        <w:t>este procedimiento</w:t>
      </w:r>
      <w:r w:rsidRPr="00F828EA">
        <w:rPr>
          <w:rFonts w:ascii="Arial Narrow" w:hAnsi="Arial Narrow" w:cs="Arial"/>
          <w:sz w:val="22"/>
          <w:szCs w:val="22"/>
        </w:rPr>
        <w:t xml:space="preserve">, </w:t>
      </w:r>
      <w:r w:rsidR="007347EE" w:rsidRPr="00F828EA">
        <w:rPr>
          <w:rFonts w:ascii="Arial Narrow" w:hAnsi="Arial Narrow" w:cs="Arial"/>
          <w:sz w:val="22"/>
          <w:szCs w:val="22"/>
        </w:rPr>
        <w:t>podrá</w:t>
      </w:r>
      <w:r w:rsidRPr="00F828EA">
        <w:rPr>
          <w:rFonts w:ascii="Arial Narrow" w:hAnsi="Arial Narrow" w:cs="Arial"/>
          <w:sz w:val="22"/>
          <w:szCs w:val="22"/>
        </w:rPr>
        <w:t xml:space="preserve"> asistir cualquier persona en calidad de observador, bajo la condición de registrar su asistencia y abstenerse de intervenir en cualquier forma en los mismos.</w:t>
      </w:r>
    </w:p>
    <w:p w14:paraId="1B795F45" w14:textId="77777777" w:rsidR="00FD169B" w:rsidRPr="00F828EA" w:rsidRDefault="00FD169B" w:rsidP="00FD169B">
      <w:pPr>
        <w:tabs>
          <w:tab w:val="left" w:pos="993"/>
        </w:tabs>
        <w:ind w:right="-57"/>
        <w:jc w:val="both"/>
        <w:rPr>
          <w:rFonts w:ascii="Arial Narrow" w:hAnsi="Arial Narrow" w:cs="Arial"/>
          <w:sz w:val="22"/>
          <w:szCs w:val="22"/>
        </w:rPr>
      </w:pPr>
    </w:p>
    <w:p w14:paraId="1A488E98" w14:textId="77777777" w:rsidR="00FD169B" w:rsidRPr="00F828EA" w:rsidRDefault="00FD169B" w:rsidP="00FD169B">
      <w:pPr>
        <w:tabs>
          <w:tab w:val="left" w:pos="426"/>
        </w:tabs>
        <w:ind w:right="-57"/>
        <w:jc w:val="both"/>
        <w:rPr>
          <w:rFonts w:ascii="Arial Narrow" w:hAnsi="Arial Narrow" w:cs="Arial"/>
          <w:sz w:val="22"/>
          <w:szCs w:val="22"/>
        </w:rPr>
      </w:pPr>
      <w:r w:rsidRPr="00F828EA">
        <w:rPr>
          <w:rFonts w:ascii="Arial Narrow" w:hAnsi="Arial Narrow" w:cs="Arial"/>
          <w:sz w:val="22"/>
          <w:szCs w:val="22"/>
        </w:rPr>
        <w:t xml:space="preserve">Únicamente las </w:t>
      </w:r>
      <w:r w:rsidR="00736C4D" w:rsidRPr="00F828EA">
        <w:rPr>
          <w:rFonts w:ascii="Arial Narrow" w:hAnsi="Arial Narrow" w:cs="Arial"/>
          <w:sz w:val="22"/>
          <w:szCs w:val="22"/>
        </w:rPr>
        <w:t>p</w:t>
      </w:r>
      <w:r w:rsidRPr="00F828EA">
        <w:rPr>
          <w:rFonts w:ascii="Arial Narrow" w:hAnsi="Arial Narrow" w:cs="Arial"/>
          <w:sz w:val="22"/>
          <w:szCs w:val="22"/>
        </w:rPr>
        <w:t xml:space="preserve">roposiciones desechadas podrán ser devueltas a los “Licitantes” una vez transcurridos </w:t>
      </w:r>
      <w:r w:rsidR="004776CF" w:rsidRPr="00F828EA">
        <w:rPr>
          <w:rFonts w:ascii="Arial Narrow" w:hAnsi="Arial Narrow" w:cs="Arial"/>
          <w:sz w:val="22"/>
          <w:szCs w:val="22"/>
        </w:rPr>
        <w:t>15</w:t>
      </w:r>
      <w:r w:rsidRPr="00F828EA">
        <w:rPr>
          <w:rFonts w:ascii="Arial Narrow" w:hAnsi="Arial Narrow" w:cs="Arial"/>
          <w:sz w:val="22"/>
          <w:szCs w:val="22"/>
        </w:rPr>
        <w:t xml:space="preserve"> días </w:t>
      </w:r>
      <w:r w:rsidR="004776CF" w:rsidRPr="00F828EA">
        <w:rPr>
          <w:rFonts w:ascii="Arial Narrow" w:hAnsi="Arial Narrow" w:cs="Arial"/>
          <w:sz w:val="22"/>
          <w:szCs w:val="22"/>
        </w:rPr>
        <w:t>hábiles</w:t>
      </w:r>
      <w:r w:rsidRPr="00F828EA">
        <w:rPr>
          <w:rFonts w:ascii="Arial Narrow" w:hAnsi="Arial Narrow" w:cs="Arial"/>
          <w:sz w:val="22"/>
          <w:szCs w:val="22"/>
        </w:rPr>
        <w:t xml:space="preserve"> contados a partir de la fecha en que se dé a conocer el fallo respectivo; salvo que exista alguna inconformidad en trámite, en cuyo caso las </w:t>
      </w:r>
      <w:r w:rsidR="001267F4">
        <w:rPr>
          <w:rFonts w:ascii="Arial Narrow" w:hAnsi="Arial Narrow" w:cs="Arial"/>
          <w:sz w:val="22"/>
          <w:szCs w:val="22"/>
        </w:rPr>
        <w:t>proposiciones</w:t>
      </w:r>
      <w:r w:rsidRPr="00F828EA">
        <w:rPr>
          <w:rFonts w:ascii="Arial Narrow" w:hAnsi="Arial Narrow" w:cs="Arial"/>
          <w:sz w:val="22"/>
          <w:szCs w:val="22"/>
        </w:rPr>
        <w:t xml:space="preserve"> deberán conservarse hasta la total conclusión de la inconformidad e instancias subsecuentes. </w:t>
      </w:r>
    </w:p>
    <w:p w14:paraId="6C931D5B" w14:textId="77777777" w:rsidR="0091539D" w:rsidRPr="00F828EA" w:rsidRDefault="0091539D" w:rsidP="00FD169B">
      <w:pPr>
        <w:tabs>
          <w:tab w:val="left" w:pos="426"/>
        </w:tabs>
        <w:ind w:right="-57"/>
        <w:jc w:val="both"/>
        <w:rPr>
          <w:rFonts w:ascii="Arial Narrow" w:hAnsi="Arial Narrow" w:cs="Arial"/>
          <w:sz w:val="22"/>
          <w:szCs w:val="22"/>
        </w:rPr>
      </w:pPr>
    </w:p>
    <w:p w14:paraId="62DA187A" w14:textId="77777777" w:rsidR="00FD169B" w:rsidRPr="00F828EA" w:rsidRDefault="00FD169B" w:rsidP="00FD169B">
      <w:pPr>
        <w:tabs>
          <w:tab w:val="left" w:pos="426"/>
        </w:tabs>
        <w:ind w:right="-57"/>
        <w:jc w:val="both"/>
        <w:rPr>
          <w:rFonts w:ascii="Arial Narrow" w:hAnsi="Arial Narrow" w:cs="Arial"/>
          <w:sz w:val="22"/>
          <w:szCs w:val="22"/>
        </w:rPr>
      </w:pPr>
      <w:r w:rsidRPr="00F828EA">
        <w:rPr>
          <w:rFonts w:ascii="Arial Narrow" w:hAnsi="Arial Narrow" w:cs="Arial"/>
          <w:sz w:val="22"/>
          <w:szCs w:val="22"/>
        </w:rPr>
        <w:t>Las condiciones contenidas en la presente Convocatoria y en las</w:t>
      </w:r>
      <w:r w:rsidR="005C6E4D" w:rsidRPr="00F828EA">
        <w:rPr>
          <w:rFonts w:ascii="Arial Narrow" w:hAnsi="Arial Narrow" w:cs="Arial"/>
          <w:sz w:val="22"/>
          <w:szCs w:val="22"/>
        </w:rPr>
        <w:t xml:space="preserve"> p</w:t>
      </w:r>
      <w:r w:rsidRPr="00F828EA">
        <w:rPr>
          <w:rFonts w:ascii="Arial Narrow" w:hAnsi="Arial Narrow" w:cs="Arial"/>
          <w:sz w:val="22"/>
          <w:szCs w:val="22"/>
        </w:rPr>
        <w:t>roposiciones de los “Licitantes”, no podrán ser negociadas.</w:t>
      </w:r>
    </w:p>
    <w:p w14:paraId="63E9FA3A" w14:textId="77777777" w:rsidR="00FD169B" w:rsidRPr="00F828EA" w:rsidRDefault="00FD169B" w:rsidP="00FF0091">
      <w:pPr>
        <w:pStyle w:val="Listaconnmeros2"/>
        <w:rPr>
          <w:rFonts w:ascii="Arial Narrow" w:hAnsi="Arial Narrow" w:cs="Arial"/>
          <w:sz w:val="22"/>
          <w:szCs w:val="22"/>
          <w:lang w:val="es-ES"/>
        </w:rPr>
      </w:pPr>
    </w:p>
    <w:p w14:paraId="22317138" w14:textId="4468F875" w:rsidR="00FD169B" w:rsidRPr="00F828EA" w:rsidRDefault="00FD169B" w:rsidP="00FD169B">
      <w:pPr>
        <w:pStyle w:val="Listaconnmeros2"/>
        <w:jc w:val="both"/>
        <w:rPr>
          <w:rFonts w:ascii="Arial Narrow" w:hAnsi="Arial Narrow" w:cs="Arial"/>
          <w:sz w:val="22"/>
          <w:szCs w:val="22"/>
        </w:rPr>
      </w:pPr>
      <w:r w:rsidRPr="00F828EA">
        <w:rPr>
          <w:rFonts w:ascii="Arial Narrow" w:hAnsi="Arial Narrow" w:cs="Arial"/>
          <w:sz w:val="22"/>
          <w:szCs w:val="22"/>
        </w:rPr>
        <w:t>La infor</w:t>
      </w:r>
      <w:r w:rsidR="007347EE" w:rsidRPr="00F828EA">
        <w:rPr>
          <w:rFonts w:ascii="Arial Narrow" w:hAnsi="Arial Narrow" w:cs="Arial"/>
          <w:sz w:val="22"/>
          <w:szCs w:val="22"/>
        </w:rPr>
        <w:t>mación sobre este procedimiento</w:t>
      </w:r>
      <w:r w:rsidRPr="00F828EA">
        <w:rPr>
          <w:rFonts w:ascii="Arial Narrow" w:hAnsi="Arial Narrow" w:cs="Arial"/>
          <w:sz w:val="22"/>
          <w:szCs w:val="22"/>
        </w:rPr>
        <w:t xml:space="preserve">, se podrá solicitar directamente en el Departamento de Adquisiciones de la Dirección de Recursos Materiales de la Universidad Autónoma de Nayarit: o vía telefónica los números311 211 88 34, 311 2 11 88 00 Ext. </w:t>
      </w:r>
      <w:r w:rsidR="00886E80" w:rsidRPr="00F828EA">
        <w:rPr>
          <w:rFonts w:ascii="Arial Narrow" w:hAnsi="Arial Narrow" w:cs="Arial"/>
          <w:sz w:val="22"/>
          <w:szCs w:val="22"/>
        </w:rPr>
        <w:t xml:space="preserve">8501, </w:t>
      </w:r>
      <w:r w:rsidRPr="00F828EA">
        <w:rPr>
          <w:rFonts w:ascii="Arial Narrow" w:hAnsi="Arial Narrow" w:cs="Arial"/>
          <w:sz w:val="22"/>
          <w:szCs w:val="22"/>
        </w:rPr>
        <w:t>87</w:t>
      </w:r>
      <w:r w:rsidR="00886E80" w:rsidRPr="00F828EA">
        <w:rPr>
          <w:rFonts w:ascii="Arial Narrow" w:hAnsi="Arial Narrow" w:cs="Arial"/>
          <w:sz w:val="22"/>
          <w:szCs w:val="22"/>
        </w:rPr>
        <w:t>47</w:t>
      </w:r>
      <w:r w:rsidRPr="00F828EA">
        <w:rPr>
          <w:rFonts w:ascii="Arial Narrow" w:hAnsi="Arial Narrow" w:cs="Arial"/>
          <w:sz w:val="22"/>
          <w:szCs w:val="22"/>
        </w:rPr>
        <w:t xml:space="preserve"> y 87</w:t>
      </w:r>
      <w:r w:rsidR="00886E80" w:rsidRPr="00F828EA">
        <w:rPr>
          <w:rFonts w:ascii="Arial Narrow" w:hAnsi="Arial Narrow" w:cs="Arial"/>
          <w:sz w:val="22"/>
          <w:szCs w:val="22"/>
        </w:rPr>
        <w:t>50</w:t>
      </w:r>
      <w:r w:rsidRPr="00F828EA">
        <w:rPr>
          <w:rFonts w:ascii="Arial Narrow" w:hAnsi="Arial Narrow" w:cs="Arial"/>
          <w:sz w:val="22"/>
          <w:szCs w:val="22"/>
        </w:rPr>
        <w:t xml:space="preserve"> en un horario de 10:00 a 13:30 horas (días hábiles) y a los correos</w:t>
      </w:r>
      <w:r w:rsidR="004566B7">
        <w:rPr>
          <w:rFonts w:ascii="Arial Narrow" w:hAnsi="Arial Narrow" w:cs="Arial"/>
          <w:sz w:val="22"/>
          <w:szCs w:val="22"/>
        </w:rPr>
        <w:t xml:space="preserve"> </w:t>
      </w:r>
      <w:r w:rsidRPr="00F828EA">
        <w:rPr>
          <w:rFonts w:ascii="Arial Narrow" w:hAnsi="Arial Narrow" w:cs="Arial"/>
          <w:sz w:val="22"/>
          <w:szCs w:val="22"/>
        </w:rPr>
        <w:t>electrónicos</w:t>
      </w:r>
      <w:r w:rsidR="004566B7">
        <w:rPr>
          <w:rFonts w:ascii="Arial Narrow" w:hAnsi="Arial Narrow" w:cs="Arial"/>
          <w:sz w:val="22"/>
          <w:szCs w:val="22"/>
        </w:rPr>
        <w:t xml:space="preserve"> </w:t>
      </w:r>
      <w:hyperlink r:id="rId13" w:history="1">
        <w:r w:rsidR="0091539D" w:rsidRPr="00F828EA">
          <w:rPr>
            <w:rStyle w:val="Hipervnculo"/>
            <w:rFonts w:ascii="Arial Narrow" w:hAnsi="Arial Narrow" w:cs="Arial"/>
            <w:sz w:val="22"/>
            <w:szCs w:val="22"/>
          </w:rPr>
          <w:t>anoche@uan.edu.mx</w:t>
        </w:r>
      </w:hyperlink>
      <w:r w:rsidR="0091539D" w:rsidRPr="00F828EA">
        <w:rPr>
          <w:rFonts w:ascii="Arial Narrow" w:hAnsi="Arial Narrow" w:cs="Arial"/>
          <w:color w:val="00B0F0"/>
          <w:sz w:val="22"/>
          <w:szCs w:val="22"/>
        </w:rPr>
        <w:t>,</w:t>
      </w:r>
      <w:hyperlink r:id="rId14" w:history="1">
        <w:r w:rsidR="0091539D" w:rsidRPr="00F828EA">
          <w:rPr>
            <w:rStyle w:val="Hipervnculo"/>
            <w:rFonts w:ascii="Arial Narrow" w:hAnsi="Arial Narrow" w:cs="Arial"/>
            <w:sz w:val="22"/>
            <w:szCs w:val="22"/>
          </w:rPr>
          <w:t>marco.perez@uan.edu.mx</w:t>
        </w:r>
      </w:hyperlink>
      <w:r w:rsidR="0091539D" w:rsidRPr="00F828EA">
        <w:rPr>
          <w:rFonts w:ascii="Arial Narrow" w:hAnsi="Arial Narrow" w:cs="Arial"/>
          <w:color w:val="00B0F0"/>
          <w:sz w:val="22"/>
          <w:szCs w:val="22"/>
        </w:rPr>
        <w:t xml:space="preserve">, </w:t>
      </w:r>
      <w:hyperlink r:id="rId15" w:history="1">
        <w:r w:rsidR="004566B7" w:rsidRPr="00C25EA6">
          <w:rPr>
            <w:rStyle w:val="Hipervnculo"/>
            <w:rFonts w:ascii="Arial Narrow" w:hAnsi="Arial Narrow" w:cs="Arial"/>
            <w:sz w:val="22"/>
            <w:szCs w:val="22"/>
          </w:rPr>
          <w:t>naibeth@uan.edu.mx</w:t>
        </w:r>
      </w:hyperlink>
      <w:r w:rsidR="00123FA9" w:rsidRPr="00123FA9">
        <w:rPr>
          <w:rStyle w:val="Hipervnculo"/>
          <w:rFonts w:ascii="Arial Narrow" w:hAnsi="Arial Narrow" w:cs="Arial"/>
          <w:sz w:val="22"/>
          <w:szCs w:val="22"/>
          <w:u w:val="none"/>
        </w:rPr>
        <w:t xml:space="preserve"> </w:t>
      </w:r>
      <w:r w:rsidR="0091539D" w:rsidRPr="00F828EA">
        <w:rPr>
          <w:rFonts w:ascii="Arial Narrow" w:hAnsi="Arial Narrow" w:cs="Arial"/>
          <w:sz w:val="22"/>
          <w:szCs w:val="22"/>
        </w:rPr>
        <w:t>y</w:t>
      </w:r>
      <w:r w:rsidR="00123FA9">
        <w:rPr>
          <w:rFonts w:ascii="Arial Narrow" w:hAnsi="Arial Narrow" w:cs="Arial"/>
          <w:sz w:val="22"/>
          <w:szCs w:val="22"/>
        </w:rPr>
        <w:t xml:space="preserve"> </w:t>
      </w:r>
      <w:hyperlink r:id="rId16" w:history="1">
        <w:r w:rsidR="00123FA9" w:rsidRPr="004610F6">
          <w:rPr>
            <w:rStyle w:val="Hipervnculo"/>
            <w:rFonts w:ascii="Arial Narrow" w:hAnsi="Arial Narrow" w:cs="Arial"/>
            <w:sz w:val="22"/>
            <w:szCs w:val="22"/>
          </w:rPr>
          <w:t>leydi.perez@uan.edu.mx</w:t>
        </w:r>
      </w:hyperlink>
    </w:p>
    <w:p w14:paraId="5DD12544" w14:textId="77777777" w:rsidR="00FD169B" w:rsidRPr="00F828EA" w:rsidRDefault="00FD169B" w:rsidP="00FD169B">
      <w:pPr>
        <w:pStyle w:val="Listaconnmeros2"/>
        <w:jc w:val="both"/>
        <w:rPr>
          <w:rStyle w:val="Hipervnculo"/>
          <w:rFonts w:ascii="Arial Narrow" w:hAnsi="Arial Narrow" w:cs="Arial"/>
          <w:sz w:val="22"/>
          <w:szCs w:val="22"/>
        </w:rPr>
      </w:pPr>
    </w:p>
    <w:p w14:paraId="3B8F9D2F" w14:textId="77777777" w:rsidR="00FD169B" w:rsidRPr="00F828EA" w:rsidRDefault="00FD169B" w:rsidP="00917EFE">
      <w:pPr>
        <w:pStyle w:val="Ttulo2"/>
        <w:ind w:left="0"/>
        <w:jc w:val="left"/>
        <w:rPr>
          <w:rFonts w:ascii="Arial Narrow" w:hAnsi="Arial Narrow" w:cs="Arial"/>
          <w:b w:val="0"/>
          <w:sz w:val="22"/>
          <w:szCs w:val="22"/>
          <w:lang w:val="es-MX"/>
        </w:rPr>
      </w:pPr>
      <w:bookmarkStart w:id="49" w:name="_Toc19107959"/>
      <w:bookmarkStart w:id="50" w:name="_Toc47371221"/>
      <w:r w:rsidRPr="00F828EA">
        <w:rPr>
          <w:rFonts w:ascii="Arial Narrow" w:hAnsi="Arial Narrow" w:cs="Arial"/>
          <w:sz w:val="22"/>
          <w:szCs w:val="22"/>
          <w:lang w:val="es-MX"/>
        </w:rPr>
        <w:t>B.4 JUNTA DE ACLARACIONES.</w:t>
      </w:r>
      <w:bookmarkEnd w:id="49"/>
      <w:bookmarkEnd w:id="50"/>
    </w:p>
    <w:p w14:paraId="0F8DFB1B" w14:textId="52ECA8CA" w:rsidR="0069141E" w:rsidRPr="00B55376" w:rsidRDefault="0069141E" w:rsidP="0069141E">
      <w:pPr>
        <w:widowControl w:val="0"/>
        <w:autoSpaceDE w:val="0"/>
        <w:autoSpaceDN w:val="0"/>
        <w:adjustRightInd w:val="0"/>
        <w:spacing w:after="240"/>
        <w:jc w:val="both"/>
        <w:rPr>
          <w:rFonts w:ascii="Arial Narrow" w:hAnsi="Arial Narrow" w:cs="Arial"/>
          <w:sz w:val="22"/>
          <w:szCs w:val="22"/>
          <w:lang w:val="es-MX"/>
        </w:rPr>
      </w:pPr>
      <w:bookmarkStart w:id="51" w:name="_Toc527367839"/>
      <w:bookmarkStart w:id="52" w:name="_Toc527368535"/>
      <w:bookmarkStart w:id="53" w:name="_Toc527368593"/>
      <w:bookmarkStart w:id="54" w:name="_Toc947111"/>
      <w:r w:rsidRPr="00B55376">
        <w:rPr>
          <w:rFonts w:ascii="Arial Narrow" w:hAnsi="Arial Narrow" w:cs="Arial"/>
          <w:sz w:val="22"/>
          <w:szCs w:val="22"/>
          <w:lang w:val="es-MX"/>
        </w:rPr>
        <w:t xml:space="preserve">La convocante celebrará una reunión el día </w:t>
      </w:r>
      <w:r w:rsidR="007E7BB4">
        <w:rPr>
          <w:rFonts w:ascii="Arial Narrow" w:hAnsi="Arial Narrow" w:cs="Arial"/>
          <w:sz w:val="22"/>
          <w:szCs w:val="22"/>
          <w:lang w:val="es-MX"/>
        </w:rPr>
        <w:t>29</w:t>
      </w:r>
      <w:r w:rsidRPr="00B55376">
        <w:rPr>
          <w:rFonts w:ascii="Arial Narrow" w:hAnsi="Arial Narrow" w:cs="Arial"/>
          <w:sz w:val="22"/>
          <w:szCs w:val="22"/>
          <w:lang w:val="es-MX"/>
        </w:rPr>
        <w:t xml:space="preserve"> de </w:t>
      </w:r>
      <w:r w:rsidR="007E7BB4">
        <w:rPr>
          <w:rFonts w:ascii="Arial Narrow" w:hAnsi="Arial Narrow" w:cs="Arial"/>
          <w:sz w:val="22"/>
          <w:szCs w:val="22"/>
          <w:lang w:val="es-MX"/>
        </w:rPr>
        <w:t>octubre</w:t>
      </w:r>
      <w:r w:rsidR="000D0454" w:rsidRPr="00B55376">
        <w:rPr>
          <w:rFonts w:ascii="Arial Narrow" w:hAnsi="Arial Narrow" w:cs="Arial"/>
          <w:sz w:val="22"/>
          <w:szCs w:val="22"/>
          <w:lang w:val="es-MX"/>
        </w:rPr>
        <w:t xml:space="preserve"> del</w:t>
      </w:r>
      <w:r w:rsidRPr="00B55376">
        <w:rPr>
          <w:rFonts w:ascii="Arial Narrow" w:hAnsi="Arial Narrow" w:cs="Arial"/>
          <w:sz w:val="22"/>
          <w:szCs w:val="22"/>
          <w:lang w:val="es-MX"/>
        </w:rPr>
        <w:t xml:space="preserve"> 20</w:t>
      </w:r>
      <w:r w:rsidR="00FA4F5D" w:rsidRPr="00B55376">
        <w:rPr>
          <w:rFonts w:ascii="Arial Narrow" w:hAnsi="Arial Narrow" w:cs="Arial"/>
          <w:sz w:val="22"/>
          <w:szCs w:val="22"/>
          <w:lang w:val="es-MX"/>
        </w:rPr>
        <w:t>20</w:t>
      </w:r>
      <w:r w:rsidRPr="00B55376">
        <w:rPr>
          <w:rFonts w:ascii="Arial Narrow" w:hAnsi="Arial Narrow" w:cs="Arial"/>
          <w:sz w:val="22"/>
          <w:szCs w:val="22"/>
          <w:lang w:val="es-MX"/>
        </w:rPr>
        <w:t xml:space="preserve">, a las </w:t>
      </w:r>
      <w:r w:rsidR="0091539D" w:rsidRPr="00B55376">
        <w:rPr>
          <w:rFonts w:ascii="Arial Narrow" w:hAnsi="Arial Narrow" w:cs="Arial"/>
          <w:sz w:val="22"/>
          <w:szCs w:val="22"/>
          <w:lang w:val="es-MX"/>
        </w:rPr>
        <w:t>1</w:t>
      </w:r>
      <w:r w:rsidR="007E7BB4">
        <w:rPr>
          <w:rFonts w:ascii="Arial Narrow" w:hAnsi="Arial Narrow" w:cs="Arial"/>
          <w:sz w:val="22"/>
          <w:szCs w:val="22"/>
          <w:lang w:val="es-MX"/>
        </w:rPr>
        <w:t>3</w:t>
      </w:r>
      <w:r w:rsidRPr="00B55376">
        <w:rPr>
          <w:rFonts w:ascii="Arial Narrow" w:hAnsi="Arial Narrow" w:cs="Arial"/>
          <w:sz w:val="22"/>
          <w:szCs w:val="22"/>
          <w:lang w:val="es-MX"/>
        </w:rPr>
        <w:t>:00 horas, en la</w:t>
      </w:r>
      <w:r w:rsidR="0091539D" w:rsidRPr="00B55376">
        <w:rPr>
          <w:rFonts w:ascii="Arial Narrow" w:hAnsi="Arial Narrow" w:cs="Arial"/>
          <w:sz w:val="22"/>
          <w:szCs w:val="22"/>
          <w:lang w:val="es-MX"/>
        </w:rPr>
        <w:t xml:space="preserve"> sala de juntas de la</w:t>
      </w:r>
      <w:r w:rsidRPr="00B55376">
        <w:rPr>
          <w:rFonts w:ascii="Arial Narrow" w:hAnsi="Arial Narrow" w:cs="Arial"/>
          <w:sz w:val="22"/>
          <w:szCs w:val="22"/>
          <w:lang w:val="es-MX"/>
        </w:rPr>
        <w:t xml:space="preserve"> Dirección de Recursos Materiales de la Universidad Autónoma de Nayarit, con el propósito de aclarar las dudas que el licitante pueda tener respecto a la </w:t>
      </w:r>
      <w:r w:rsidR="0091539D" w:rsidRPr="00B55376">
        <w:rPr>
          <w:rFonts w:ascii="Arial Narrow" w:hAnsi="Arial Narrow" w:cs="Arial"/>
          <w:sz w:val="22"/>
          <w:szCs w:val="22"/>
          <w:lang w:val="es-MX"/>
        </w:rPr>
        <w:t>Licitación Pública Estatal No.UAN-DRM-LP-AE-00</w:t>
      </w:r>
      <w:r w:rsidR="007E7BB4">
        <w:rPr>
          <w:rFonts w:ascii="Arial Narrow" w:hAnsi="Arial Narrow" w:cs="Arial"/>
          <w:sz w:val="22"/>
          <w:szCs w:val="22"/>
          <w:lang w:val="es-MX"/>
        </w:rPr>
        <w:t>7</w:t>
      </w:r>
      <w:r w:rsidR="0091539D" w:rsidRPr="00B55376">
        <w:rPr>
          <w:rFonts w:ascii="Arial Narrow" w:hAnsi="Arial Narrow" w:cs="Arial"/>
          <w:sz w:val="22"/>
          <w:szCs w:val="22"/>
          <w:lang w:val="es-MX"/>
        </w:rPr>
        <w:t>-20</w:t>
      </w:r>
      <w:r w:rsidR="00FA4F5D" w:rsidRPr="00B55376">
        <w:rPr>
          <w:rFonts w:ascii="Arial Narrow" w:hAnsi="Arial Narrow" w:cs="Arial"/>
          <w:sz w:val="22"/>
          <w:szCs w:val="22"/>
          <w:lang w:val="es-MX"/>
        </w:rPr>
        <w:t>20</w:t>
      </w:r>
      <w:r w:rsidR="0091539D" w:rsidRPr="00B55376">
        <w:rPr>
          <w:rFonts w:ascii="Arial Narrow" w:hAnsi="Arial Narrow" w:cs="Arial"/>
          <w:sz w:val="22"/>
          <w:szCs w:val="22"/>
          <w:lang w:val="es-MX"/>
        </w:rPr>
        <w:t>, relativa a</w:t>
      </w:r>
      <w:r w:rsidR="00123FA9" w:rsidRPr="00B55376">
        <w:rPr>
          <w:rFonts w:ascii="Arial Narrow" w:hAnsi="Arial Narrow" w:cs="Arial"/>
          <w:sz w:val="22"/>
          <w:szCs w:val="22"/>
          <w:lang w:val="es-MX"/>
        </w:rPr>
        <w:t>l</w:t>
      </w:r>
      <w:r w:rsidR="007E7BB4">
        <w:rPr>
          <w:rFonts w:ascii="Arial Narrow" w:hAnsi="Arial Narrow" w:cs="Arial"/>
          <w:sz w:val="22"/>
          <w:szCs w:val="22"/>
          <w:lang w:val="es-MX"/>
        </w:rPr>
        <w:t xml:space="preserve"> </w:t>
      </w:r>
      <w:r w:rsidR="007E7BB4" w:rsidRPr="00050517">
        <w:rPr>
          <w:rFonts w:ascii="Arial Narrow" w:hAnsi="Arial Narrow" w:cs="Arial"/>
          <w:b/>
          <w:sz w:val="22"/>
          <w:szCs w:val="22"/>
          <w:lang w:val="es-MX"/>
        </w:rPr>
        <w:t>“SUMINISTRO E INSTALACIÓN DE EQUIPOS DE RED PARA LA MOVILIDAD INALÁMBRICA DE LA UNIDAD ACADÉMICA DE CONTADURÍA Y ADMINISTRACIÓN”</w:t>
      </w:r>
      <w:r w:rsidRPr="00050517">
        <w:rPr>
          <w:rFonts w:ascii="Arial Narrow" w:hAnsi="Arial Narrow" w:cs="Arial"/>
          <w:sz w:val="22"/>
          <w:szCs w:val="22"/>
          <w:lang w:val="es-MX"/>
        </w:rPr>
        <w:t xml:space="preserve">, </w:t>
      </w:r>
      <w:r w:rsidRPr="00B55376">
        <w:rPr>
          <w:rFonts w:ascii="Arial Narrow" w:hAnsi="Arial Narrow" w:cs="Arial"/>
          <w:sz w:val="22"/>
          <w:szCs w:val="22"/>
          <w:lang w:val="es-MX"/>
        </w:rPr>
        <w:t>bajo las siguientes condiciones:</w:t>
      </w:r>
    </w:p>
    <w:p w14:paraId="54E6E4EB" w14:textId="7FC16887" w:rsidR="0069141E" w:rsidRPr="00B55376" w:rsidRDefault="0069141E" w:rsidP="0069141E">
      <w:pPr>
        <w:pStyle w:val="Textoindependiente3"/>
        <w:spacing w:after="0"/>
        <w:jc w:val="both"/>
        <w:rPr>
          <w:rFonts w:ascii="Arial Narrow" w:hAnsi="Arial Narrow" w:cs="Arial"/>
          <w:sz w:val="22"/>
          <w:szCs w:val="22"/>
          <w:lang w:val="es-MX"/>
        </w:rPr>
      </w:pPr>
      <w:r w:rsidRPr="00B55376">
        <w:rPr>
          <w:rFonts w:ascii="Arial Narrow" w:hAnsi="Arial Narrow" w:cs="Arial"/>
          <w:sz w:val="22"/>
          <w:szCs w:val="22"/>
          <w:lang w:val="es-MX"/>
        </w:rPr>
        <w:t xml:space="preserve">La fecha límite para mostrar interés a la junta de aclaraciones será el día </w:t>
      </w:r>
      <w:r w:rsidR="007E7BB4">
        <w:rPr>
          <w:rFonts w:ascii="Arial Narrow" w:hAnsi="Arial Narrow" w:cs="Arial"/>
          <w:sz w:val="22"/>
          <w:szCs w:val="22"/>
          <w:lang w:val="es-MX"/>
        </w:rPr>
        <w:t>2</w:t>
      </w:r>
      <w:r w:rsidR="00B55376" w:rsidRPr="00B55376">
        <w:rPr>
          <w:rFonts w:ascii="Arial Narrow" w:hAnsi="Arial Narrow" w:cs="Arial"/>
          <w:sz w:val="22"/>
          <w:szCs w:val="22"/>
          <w:lang w:val="es-MX"/>
        </w:rPr>
        <w:t xml:space="preserve">7 </w:t>
      </w:r>
      <w:r w:rsidRPr="00B55376">
        <w:rPr>
          <w:rFonts w:ascii="Arial Narrow" w:hAnsi="Arial Narrow"/>
          <w:sz w:val="22"/>
          <w:szCs w:val="22"/>
          <w:lang w:val="es-MX"/>
        </w:rPr>
        <w:t xml:space="preserve">de </w:t>
      </w:r>
      <w:r w:rsidR="007E7BB4">
        <w:rPr>
          <w:rFonts w:ascii="Arial Narrow" w:hAnsi="Arial Narrow"/>
          <w:sz w:val="22"/>
          <w:szCs w:val="22"/>
          <w:lang w:val="es-MX"/>
        </w:rPr>
        <w:t>octubre</w:t>
      </w:r>
      <w:r w:rsidR="0091539D" w:rsidRPr="00B55376">
        <w:rPr>
          <w:rFonts w:ascii="Arial Narrow" w:hAnsi="Arial Narrow"/>
          <w:sz w:val="22"/>
          <w:szCs w:val="22"/>
          <w:lang w:val="es-MX"/>
        </w:rPr>
        <w:t xml:space="preserve"> del</w:t>
      </w:r>
      <w:r w:rsidRPr="00B55376">
        <w:rPr>
          <w:rFonts w:ascii="Arial Narrow" w:hAnsi="Arial Narrow"/>
          <w:sz w:val="22"/>
          <w:szCs w:val="22"/>
          <w:lang w:val="es-MX"/>
        </w:rPr>
        <w:t xml:space="preserve"> 20</w:t>
      </w:r>
      <w:r w:rsidR="00D71C4E" w:rsidRPr="00B55376">
        <w:rPr>
          <w:rFonts w:ascii="Arial Narrow" w:hAnsi="Arial Narrow"/>
          <w:sz w:val="22"/>
          <w:szCs w:val="22"/>
          <w:lang w:val="es-MX"/>
        </w:rPr>
        <w:t>20</w:t>
      </w:r>
      <w:r w:rsidR="00123FA9" w:rsidRPr="00B55376">
        <w:rPr>
          <w:rFonts w:ascii="Arial Narrow" w:hAnsi="Arial Narrow"/>
          <w:sz w:val="22"/>
          <w:szCs w:val="22"/>
          <w:lang w:val="es-MX"/>
        </w:rPr>
        <w:t xml:space="preserve"> </w:t>
      </w:r>
      <w:r w:rsidRPr="00B55376">
        <w:rPr>
          <w:rFonts w:ascii="Arial Narrow" w:hAnsi="Arial Narrow" w:cs="Arial"/>
          <w:sz w:val="22"/>
          <w:szCs w:val="22"/>
          <w:lang w:val="es-MX"/>
        </w:rPr>
        <w:t xml:space="preserve">a las </w:t>
      </w:r>
      <w:r w:rsidR="0091539D" w:rsidRPr="00B55376">
        <w:rPr>
          <w:rFonts w:ascii="Arial Narrow" w:hAnsi="Arial Narrow" w:cs="Arial"/>
          <w:sz w:val="22"/>
          <w:szCs w:val="22"/>
          <w:lang w:val="es-MX"/>
        </w:rPr>
        <w:t>1</w:t>
      </w:r>
      <w:r w:rsidR="007E7BB4">
        <w:rPr>
          <w:rFonts w:ascii="Arial Narrow" w:hAnsi="Arial Narrow" w:cs="Arial"/>
          <w:sz w:val="22"/>
          <w:szCs w:val="22"/>
          <w:lang w:val="es-MX"/>
        </w:rPr>
        <w:t>2</w:t>
      </w:r>
      <w:r w:rsidRPr="00B55376">
        <w:rPr>
          <w:rFonts w:ascii="Arial Narrow" w:hAnsi="Arial Narrow" w:cs="Arial"/>
          <w:sz w:val="22"/>
          <w:szCs w:val="22"/>
          <w:lang w:val="es-MX"/>
        </w:rPr>
        <w:t>:00 horas.</w:t>
      </w:r>
    </w:p>
    <w:p w14:paraId="38E8E85C" w14:textId="77777777" w:rsidR="0069141E" w:rsidRPr="00F828EA" w:rsidRDefault="0069141E" w:rsidP="0069141E">
      <w:pPr>
        <w:ind w:right="-54"/>
        <w:jc w:val="both"/>
        <w:rPr>
          <w:rFonts w:ascii="Arial Narrow" w:hAnsi="Arial Narrow" w:cs="Arial"/>
          <w:sz w:val="22"/>
          <w:szCs w:val="22"/>
        </w:rPr>
      </w:pPr>
    </w:p>
    <w:p w14:paraId="5A26D4DB" w14:textId="77777777" w:rsidR="0069141E" w:rsidRPr="00F828EA" w:rsidRDefault="0069141E" w:rsidP="0069141E">
      <w:pPr>
        <w:ind w:right="-54"/>
        <w:jc w:val="both"/>
        <w:rPr>
          <w:rFonts w:ascii="Arial Narrow" w:hAnsi="Arial Narrow" w:cs="Arial"/>
          <w:sz w:val="22"/>
          <w:szCs w:val="22"/>
        </w:rPr>
      </w:pPr>
      <w:r w:rsidRPr="00F828EA">
        <w:rPr>
          <w:rFonts w:ascii="Arial Narrow" w:hAnsi="Arial Narrow" w:cs="Arial"/>
          <w:sz w:val="22"/>
          <w:szCs w:val="22"/>
        </w:rPr>
        <w:t>La asistencia a este acto es optativa para los “Licitantes”. La asistencia al evento de Junta de Aclaraciones es de un solo representante por empresa licitante.</w:t>
      </w:r>
    </w:p>
    <w:p w14:paraId="1EC0C1AF" w14:textId="77777777" w:rsidR="0069141E" w:rsidRPr="00F828EA" w:rsidRDefault="0069141E" w:rsidP="0069141E">
      <w:pPr>
        <w:ind w:right="-54"/>
        <w:jc w:val="both"/>
        <w:rPr>
          <w:rFonts w:ascii="Arial Narrow" w:hAnsi="Arial Narrow" w:cs="Arial"/>
          <w:sz w:val="22"/>
          <w:szCs w:val="22"/>
        </w:rPr>
      </w:pPr>
    </w:p>
    <w:p w14:paraId="63D30E2B" w14:textId="77777777" w:rsidR="0069141E" w:rsidRPr="00F828EA" w:rsidRDefault="0069141E" w:rsidP="0069141E">
      <w:pPr>
        <w:ind w:right="-54"/>
        <w:jc w:val="both"/>
        <w:rPr>
          <w:rFonts w:ascii="Arial Narrow" w:hAnsi="Arial Narrow" w:cs="Arial"/>
          <w:sz w:val="22"/>
          <w:szCs w:val="22"/>
        </w:rPr>
      </w:pPr>
      <w:r w:rsidRPr="00F828EA">
        <w:rPr>
          <w:rFonts w:ascii="Arial Narrow" w:hAnsi="Arial Narrow" w:cs="Arial"/>
          <w:sz w:val="22"/>
          <w:szCs w:val="22"/>
        </w:rPr>
        <w:t>Las personas que manif</w:t>
      </w:r>
      <w:r w:rsidR="00855672" w:rsidRPr="00F828EA">
        <w:rPr>
          <w:rFonts w:ascii="Arial Narrow" w:hAnsi="Arial Narrow" w:cs="Arial"/>
          <w:sz w:val="22"/>
          <w:szCs w:val="22"/>
        </w:rPr>
        <w:t>iesten su interés en participar y hubieran cubierto el costo de las bases,</w:t>
      </w:r>
      <w:r w:rsidRPr="00F828EA">
        <w:rPr>
          <w:rFonts w:ascii="Arial Narrow" w:hAnsi="Arial Narrow" w:cs="Arial"/>
          <w:sz w:val="22"/>
          <w:szCs w:val="22"/>
        </w:rPr>
        <w:t xml:space="preserve"> serán consideradas “Licitantes” y tendrán derecho a formular solicitudes de aclaración en relación con la presente convocatoria, para lo cual deberán presentar un escrito, en el que expresen su interés en participar en la junta de aclaraciones, por si o en representación de un tercero, manifestando en todos los casos los datos generales del interesado y, en su caso, del representante, para lo cual deberán utilizar los formatos que en seguida se mencionan.</w:t>
      </w:r>
    </w:p>
    <w:p w14:paraId="32D37F48" w14:textId="77777777" w:rsidR="0069141E" w:rsidRPr="00F828EA" w:rsidRDefault="0069141E" w:rsidP="0069141E">
      <w:pPr>
        <w:pStyle w:val="Listaconnmeros2"/>
        <w:ind w:left="360" w:hanging="360"/>
        <w:jc w:val="both"/>
        <w:rPr>
          <w:rFonts w:ascii="Arial Narrow" w:hAnsi="Arial Narrow" w:cs="Arial"/>
          <w:sz w:val="22"/>
          <w:szCs w:val="22"/>
          <w:highlight w:val="yellow"/>
          <w:lang w:val="es-ES"/>
        </w:rPr>
      </w:pPr>
    </w:p>
    <w:p w14:paraId="76C6CA10" w14:textId="77777777" w:rsidR="0069141E" w:rsidRPr="00F828EA" w:rsidRDefault="0069141E" w:rsidP="0069141E">
      <w:pPr>
        <w:pStyle w:val="Listaconnmeros2"/>
        <w:numPr>
          <w:ilvl w:val="0"/>
          <w:numId w:val="16"/>
        </w:numPr>
        <w:rPr>
          <w:rFonts w:ascii="Arial Narrow" w:hAnsi="Arial Narrow" w:cs="Arial"/>
          <w:b/>
          <w:sz w:val="22"/>
          <w:szCs w:val="22"/>
        </w:rPr>
      </w:pPr>
      <w:r w:rsidRPr="00F828EA">
        <w:rPr>
          <w:rFonts w:ascii="Arial Narrow" w:hAnsi="Arial Narrow" w:cs="Arial"/>
          <w:sz w:val="22"/>
          <w:szCs w:val="22"/>
        </w:rPr>
        <w:lastRenderedPageBreak/>
        <w:t xml:space="preserve">FORMATO EN CASO DE REQUERIR ACLARACIONES </w:t>
      </w:r>
      <w:r w:rsidRPr="00F828EA">
        <w:rPr>
          <w:rFonts w:ascii="Arial Narrow" w:hAnsi="Arial Narrow" w:cs="Arial"/>
          <w:b/>
          <w:sz w:val="22"/>
          <w:szCs w:val="22"/>
        </w:rPr>
        <w:t>(ANEXO JA-0</w:t>
      </w:r>
      <w:r w:rsidR="004172D4">
        <w:rPr>
          <w:rFonts w:ascii="Arial Narrow" w:hAnsi="Arial Narrow" w:cs="Arial"/>
          <w:b/>
          <w:sz w:val="22"/>
          <w:szCs w:val="22"/>
        </w:rPr>
        <w:t>1</w:t>
      </w:r>
      <w:r w:rsidRPr="00F828EA">
        <w:rPr>
          <w:rFonts w:ascii="Arial Narrow" w:hAnsi="Arial Narrow" w:cs="Arial"/>
          <w:b/>
          <w:sz w:val="22"/>
          <w:szCs w:val="22"/>
        </w:rPr>
        <w:t>)</w:t>
      </w:r>
    </w:p>
    <w:p w14:paraId="4342D102" w14:textId="77777777" w:rsidR="0069141E" w:rsidRPr="00F828EA" w:rsidRDefault="0069141E" w:rsidP="0069141E">
      <w:pPr>
        <w:ind w:right="-57"/>
        <w:jc w:val="both"/>
        <w:rPr>
          <w:rFonts w:ascii="Arial Narrow" w:hAnsi="Arial Narrow" w:cs="Arial"/>
          <w:sz w:val="22"/>
          <w:szCs w:val="22"/>
        </w:rPr>
      </w:pPr>
    </w:p>
    <w:p w14:paraId="755903AE" w14:textId="77777777" w:rsidR="0069141E" w:rsidRPr="00F828EA" w:rsidRDefault="0069141E" w:rsidP="0069141E">
      <w:pPr>
        <w:ind w:right="-57"/>
        <w:jc w:val="both"/>
        <w:rPr>
          <w:rFonts w:ascii="Arial Narrow" w:hAnsi="Arial Narrow" w:cs="Arial"/>
          <w:sz w:val="22"/>
          <w:szCs w:val="22"/>
        </w:rPr>
      </w:pPr>
      <w:r w:rsidRPr="00F828EA">
        <w:rPr>
          <w:rFonts w:ascii="Arial Narrow" w:hAnsi="Arial Narrow" w:cs="Arial"/>
          <w:sz w:val="22"/>
          <w:szCs w:val="22"/>
        </w:rPr>
        <w:t xml:space="preserve">Las solicitudes de aclaración deberán plantearse de manera concisa y estar directamente vinculadas con los puntos contenidos en la convocatoria a la licitación pública. Las solicitudes de aclaración que no cumplan con los requisitos señalados, podrán ser desechadas por la convocante. </w:t>
      </w:r>
    </w:p>
    <w:p w14:paraId="72EF0EC3" w14:textId="77777777" w:rsidR="0069141E" w:rsidRPr="009C64F9" w:rsidRDefault="0069141E" w:rsidP="0069141E">
      <w:pPr>
        <w:ind w:right="-57"/>
        <w:jc w:val="both"/>
        <w:rPr>
          <w:rFonts w:ascii="Arial Narrow" w:hAnsi="Arial Narrow" w:cs="Arial"/>
          <w:sz w:val="22"/>
          <w:szCs w:val="22"/>
        </w:rPr>
      </w:pPr>
    </w:p>
    <w:p w14:paraId="698A3A42" w14:textId="1D858215" w:rsidR="0069141E" w:rsidRPr="00F828EA" w:rsidRDefault="0069141E" w:rsidP="008E072B">
      <w:pPr>
        <w:pStyle w:val="Listaconnmeros2"/>
        <w:jc w:val="both"/>
        <w:rPr>
          <w:rFonts w:ascii="Arial Narrow" w:hAnsi="Arial Narrow" w:cs="Arial"/>
          <w:sz w:val="22"/>
          <w:szCs w:val="22"/>
        </w:rPr>
      </w:pPr>
      <w:r w:rsidRPr="009C64F9">
        <w:rPr>
          <w:rFonts w:ascii="Arial Narrow" w:hAnsi="Arial Narrow" w:cs="Arial"/>
          <w:sz w:val="22"/>
          <w:szCs w:val="22"/>
        </w:rPr>
        <w:t xml:space="preserve">Las solicitudes de aclaración se presentarán en el Departamento de Adquisiciones de la Dirección de Recursos Materiales de la Universidad Autónoma de Nayarit, debiendo manifestar por escrito su interés en participar a la </w:t>
      </w:r>
      <w:r w:rsidRPr="00B55376">
        <w:rPr>
          <w:rFonts w:ascii="Arial Narrow" w:hAnsi="Arial Narrow" w:cs="Arial"/>
          <w:sz w:val="22"/>
          <w:szCs w:val="22"/>
        </w:rPr>
        <w:t>junta de aclaraciones indicando los datos generales del “Licitante”</w:t>
      </w:r>
      <w:r w:rsidR="007F00BA" w:rsidRPr="00B55376">
        <w:rPr>
          <w:rFonts w:ascii="Arial Narrow" w:hAnsi="Arial Narrow" w:cs="Arial"/>
          <w:sz w:val="22"/>
          <w:szCs w:val="22"/>
        </w:rPr>
        <w:t xml:space="preserve"> o  por medio electrónico (escáner) debidamente firmado por el represente legal o la persona con las facultades para comprometerse a los correos electrónicos:</w:t>
      </w:r>
      <w:r w:rsidR="00B55376" w:rsidRPr="00B55376">
        <w:rPr>
          <w:rFonts w:ascii="Arial Narrow" w:hAnsi="Arial Narrow" w:cs="Arial"/>
          <w:sz w:val="22"/>
          <w:szCs w:val="22"/>
        </w:rPr>
        <w:t xml:space="preserve"> </w:t>
      </w:r>
      <w:hyperlink r:id="rId17" w:history="1">
        <w:r w:rsidR="00B55376" w:rsidRPr="00B55376">
          <w:rPr>
            <w:rStyle w:val="Hipervnculo"/>
            <w:rFonts w:ascii="Arial Narrow" w:hAnsi="Arial Narrow" w:cs="Arial"/>
            <w:sz w:val="22"/>
            <w:szCs w:val="22"/>
          </w:rPr>
          <w:t>anoche@uan.edu.mx</w:t>
        </w:r>
      </w:hyperlink>
      <w:r w:rsidR="007F00BA" w:rsidRPr="00B55376">
        <w:rPr>
          <w:rFonts w:ascii="Arial Narrow" w:hAnsi="Arial Narrow" w:cs="Arial"/>
          <w:color w:val="00B0F0"/>
          <w:sz w:val="22"/>
          <w:szCs w:val="22"/>
        </w:rPr>
        <w:t>,</w:t>
      </w:r>
      <w:r w:rsidR="008E072B" w:rsidRPr="00B55376">
        <w:rPr>
          <w:rFonts w:ascii="Arial Narrow" w:hAnsi="Arial Narrow" w:cs="Arial"/>
          <w:color w:val="00B0F0"/>
          <w:sz w:val="22"/>
          <w:szCs w:val="22"/>
        </w:rPr>
        <w:t xml:space="preserve"> </w:t>
      </w:r>
      <w:hyperlink r:id="rId18" w:history="1">
        <w:r w:rsidR="008E072B" w:rsidRPr="00B55376">
          <w:rPr>
            <w:rStyle w:val="Hipervnculo"/>
            <w:rFonts w:ascii="Arial Narrow" w:hAnsi="Arial Narrow" w:cs="Arial"/>
            <w:sz w:val="22"/>
            <w:szCs w:val="22"/>
          </w:rPr>
          <w:t>marco.perez@uan.edu.mx</w:t>
        </w:r>
      </w:hyperlink>
      <w:r w:rsidR="007F00BA" w:rsidRPr="00B55376">
        <w:rPr>
          <w:rFonts w:ascii="Arial Narrow" w:hAnsi="Arial Narrow" w:cs="Arial"/>
          <w:color w:val="00B0F0"/>
          <w:sz w:val="22"/>
          <w:szCs w:val="22"/>
        </w:rPr>
        <w:t>,</w:t>
      </w:r>
      <w:r w:rsidR="008E072B" w:rsidRPr="00B55376">
        <w:rPr>
          <w:rFonts w:ascii="Arial Narrow" w:hAnsi="Arial Narrow" w:cs="Arial"/>
          <w:color w:val="00B0F0"/>
          <w:sz w:val="22"/>
          <w:szCs w:val="22"/>
        </w:rPr>
        <w:t xml:space="preserve"> </w:t>
      </w:r>
      <w:hyperlink r:id="rId19" w:history="1">
        <w:r w:rsidR="008E072B" w:rsidRPr="00B55376">
          <w:rPr>
            <w:rStyle w:val="Hipervnculo"/>
            <w:rFonts w:ascii="Arial Narrow" w:hAnsi="Arial Narrow" w:cs="Arial"/>
            <w:sz w:val="22"/>
            <w:szCs w:val="22"/>
          </w:rPr>
          <w:t>naibeth@uan.edu.mx</w:t>
        </w:r>
      </w:hyperlink>
      <w:r w:rsidR="001F6ED3" w:rsidRPr="00B55376">
        <w:rPr>
          <w:rStyle w:val="Hipervnculo"/>
          <w:rFonts w:ascii="Arial Narrow" w:hAnsi="Arial Narrow" w:cs="Arial"/>
          <w:sz w:val="22"/>
          <w:szCs w:val="22"/>
        </w:rPr>
        <w:t>,</w:t>
      </w:r>
      <w:r w:rsidR="008E072B" w:rsidRPr="00B55376">
        <w:rPr>
          <w:rStyle w:val="Hipervnculo"/>
          <w:rFonts w:ascii="Arial Narrow" w:hAnsi="Arial Narrow" w:cs="Arial"/>
          <w:sz w:val="22"/>
          <w:szCs w:val="22"/>
        </w:rPr>
        <w:t xml:space="preserve"> </w:t>
      </w:r>
      <w:r w:rsidR="007F00BA" w:rsidRPr="00B55376">
        <w:rPr>
          <w:rFonts w:ascii="Arial Narrow" w:hAnsi="Arial Narrow" w:cs="Arial"/>
          <w:sz w:val="22"/>
          <w:szCs w:val="22"/>
        </w:rPr>
        <w:t xml:space="preserve"> </w:t>
      </w:r>
      <w:hyperlink r:id="rId20" w:history="1">
        <w:r w:rsidR="001F6ED3" w:rsidRPr="00B55376">
          <w:rPr>
            <w:rStyle w:val="Hipervnculo"/>
            <w:rFonts w:ascii="Arial Narrow" w:hAnsi="Arial Narrow" w:cs="Arial"/>
            <w:sz w:val="22"/>
            <w:szCs w:val="22"/>
          </w:rPr>
          <w:t>leydi.perez@uan.edu.mx</w:t>
        </w:r>
      </w:hyperlink>
      <w:r w:rsidR="001F6ED3" w:rsidRPr="00B55376">
        <w:rPr>
          <w:rFonts w:ascii="Arial Narrow" w:hAnsi="Arial Narrow" w:cs="Arial"/>
          <w:sz w:val="22"/>
          <w:szCs w:val="22"/>
        </w:rPr>
        <w:t>,</w:t>
      </w:r>
      <w:r w:rsidR="008E072B" w:rsidRPr="00B55376">
        <w:rPr>
          <w:rFonts w:ascii="Arial Narrow" w:hAnsi="Arial Narrow" w:cs="Arial"/>
          <w:sz w:val="22"/>
          <w:szCs w:val="22"/>
        </w:rPr>
        <w:t xml:space="preserve"> </w:t>
      </w:r>
      <w:r w:rsidRPr="00B55376">
        <w:rPr>
          <w:rFonts w:ascii="Arial Narrow" w:hAnsi="Arial Narrow" w:cs="Arial"/>
          <w:sz w:val="22"/>
          <w:szCs w:val="22"/>
        </w:rPr>
        <w:t>a más tardar</w:t>
      </w:r>
      <w:r w:rsidR="00B55376" w:rsidRPr="00B55376">
        <w:rPr>
          <w:rFonts w:ascii="Arial Narrow" w:hAnsi="Arial Narrow" w:cs="Arial"/>
          <w:sz w:val="22"/>
          <w:szCs w:val="22"/>
        </w:rPr>
        <w:t xml:space="preserve"> </w:t>
      </w:r>
      <w:r w:rsidR="003F7CF0" w:rsidRPr="00B55376">
        <w:rPr>
          <w:rFonts w:ascii="Arial Narrow" w:hAnsi="Arial Narrow" w:cs="Arial"/>
          <w:sz w:val="22"/>
          <w:szCs w:val="22"/>
        </w:rPr>
        <w:t xml:space="preserve">el día </w:t>
      </w:r>
      <w:r w:rsidR="007E7BB4">
        <w:rPr>
          <w:rFonts w:ascii="Arial Narrow" w:hAnsi="Arial Narrow" w:cs="Arial"/>
          <w:sz w:val="22"/>
          <w:szCs w:val="22"/>
        </w:rPr>
        <w:t>2</w:t>
      </w:r>
      <w:r w:rsidR="00B55376" w:rsidRPr="00B55376">
        <w:rPr>
          <w:rFonts w:ascii="Arial Narrow" w:hAnsi="Arial Narrow" w:cs="Arial"/>
          <w:sz w:val="22"/>
          <w:szCs w:val="22"/>
        </w:rPr>
        <w:t>7</w:t>
      </w:r>
      <w:r w:rsidR="00B55376">
        <w:rPr>
          <w:rFonts w:ascii="Arial Narrow" w:hAnsi="Arial Narrow" w:cs="Arial"/>
          <w:sz w:val="22"/>
          <w:szCs w:val="22"/>
        </w:rPr>
        <w:t xml:space="preserve"> </w:t>
      </w:r>
      <w:r w:rsidR="003F7CF0" w:rsidRPr="00B55376">
        <w:rPr>
          <w:rFonts w:ascii="Arial Narrow" w:hAnsi="Arial Narrow"/>
          <w:sz w:val="22"/>
          <w:szCs w:val="22"/>
        </w:rPr>
        <w:t xml:space="preserve">de </w:t>
      </w:r>
      <w:r w:rsidR="007E7BB4">
        <w:rPr>
          <w:rFonts w:ascii="Arial Narrow" w:hAnsi="Arial Narrow"/>
          <w:sz w:val="22"/>
          <w:szCs w:val="22"/>
        </w:rPr>
        <w:t>octubre</w:t>
      </w:r>
      <w:r w:rsidR="003F7CF0" w:rsidRPr="00B55376">
        <w:rPr>
          <w:rFonts w:ascii="Arial Narrow" w:hAnsi="Arial Narrow"/>
          <w:sz w:val="22"/>
          <w:szCs w:val="22"/>
        </w:rPr>
        <w:t xml:space="preserve"> del 20</w:t>
      </w:r>
      <w:r w:rsidR="00CE64D7" w:rsidRPr="00B55376">
        <w:rPr>
          <w:rFonts w:ascii="Arial Narrow" w:hAnsi="Arial Narrow"/>
          <w:sz w:val="22"/>
          <w:szCs w:val="22"/>
        </w:rPr>
        <w:t>20</w:t>
      </w:r>
      <w:r w:rsidR="008E072B" w:rsidRPr="00B55376">
        <w:rPr>
          <w:rFonts w:ascii="Arial Narrow" w:hAnsi="Arial Narrow"/>
          <w:sz w:val="22"/>
          <w:szCs w:val="22"/>
        </w:rPr>
        <w:t xml:space="preserve"> </w:t>
      </w:r>
      <w:r w:rsidR="003F7CF0" w:rsidRPr="00B55376">
        <w:rPr>
          <w:rFonts w:ascii="Arial Narrow" w:hAnsi="Arial Narrow" w:cs="Arial"/>
          <w:sz w:val="22"/>
          <w:szCs w:val="22"/>
        </w:rPr>
        <w:t>a las 1</w:t>
      </w:r>
      <w:r w:rsidR="007E7BB4">
        <w:rPr>
          <w:rFonts w:ascii="Arial Narrow" w:hAnsi="Arial Narrow" w:cs="Arial"/>
          <w:sz w:val="22"/>
          <w:szCs w:val="22"/>
        </w:rPr>
        <w:t>2</w:t>
      </w:r>
      <w:r w:rsidR="003F7CF0" w:rsidRPr="00B55376">
        <w:rPr>
          <w:rFonts w:ascii="Arial Narrow" w:hAnsi="Arial Narrow" w:cs="Arial"/>
          <w:sz w:val="22"/>
          <w:szCs w:val="22"/>
        </w:rPr>
        <w:t>:00 horas.</w:t>
      </w:r>
      <w:r w:rsidRPr="00B55376">
        <w:rPr>
          <w:rFonts w:ascii="Arial Narrow" w:hAnsi="Arial Narrow" w:cs="Arial"/>
          <w:sz w:val="22"/>
          <w:szCs w:val="22"/>
        </w:rPr>
        <w:t xml:space="preserve">  No se dará respuesta a las preguntas que no cumplan con lo anterior. Los “Licitantes” deberán acompañar a la solicitud de aclaración correspondiente una versión electrónica de la misma, en formato Word (.</w:t>
      </w:r>
      <w:proofErr w:type="spellStart"/>
      <w:r w:rsidRPr="00B55376">
        <w:rPr>
          <w:rFonts w:ascii="Arial Narrow" w:hAnsi="Arial Narrow" w:cs="Arial"/>
          <w:sz w:val="22"/>
          <w:szCs w:val="22"/>
        </w:rPr>
        <w:t>doc</w:t>
      </w:r>
      <w:proofErr w:type="spellEnd"/>
      <w:r w:rsidRPr="00B55376">
        <w:rPr>
          <w:rFonts w:ascii="Arial Narrow" w:hAnsi="Arial Narrow" w:cs="Arial"/>
          <w:sz w:val="22"/>
          <w:szCs w:val="22"/>
        </w:rPr>
        <w:t xml:space="preserve"> / .docx), en la cual, en caso de estar contenida en un medio físico, será devuelta en la junta de aclaraciones. (No se tomarán en cuenta los escritos y preguntas presentadas en otra área</w:t>
      </w:r>
      <w:r w:rsidR="003F7CF0" w:rsidRPr="00B55376">
        <w:rPr>
          <w:rFonts w:ascii="Arial Narrow" w:hAnsi="Arial Narrow" w:cs="Arial"/>
          <w:sz w:val="22"/>
          <w:szCs w:val="22"/>
        </w:rPr>
        <w:t xml:space="preserve"> y se darán por desechadas las solicitudes de aclaraciones no presentadas en formato Word “.doc /.docx”</w:t>
      </w:r>
      <w:r w:rsidRPr="00B55376">
        <w:rPr>
          <w:rFonts w:ascii="Arial Narrow" w:hAnsi="Arial Narrow" w:cs="Arial"/>
          <w:sz w:val="22"/>
          <w:szCs w:val="22"/>
        </w:rPr>
        <w:t>).</w:t>
      </w:r>
    </w:p>
    <w:p w14:paraId="76E9F880" w14:textId="77777777" w:rsidR="0069141E" w:rsidRPr="00F828EA" w:rsidRDefault="0069141E" w:rsidP="0069141E">
      <w:pPr>
        <w:ind w:right="-57"/>
        <w:jc w:val="both"/>
        <w:rPr>
          <w:rFonts w:ascii="Arial Narrow" w:hAnsi="Arial Narrow" w:cs="Arial"/>
          <w:sz w:val="22"/>
          <w:szCs w:val="22"/>
        </w:rPr>
      </w:pPr>
    </w:p>
    <w:p w14:paraId="08EF3061" w14:textId="77777777" w:rsidR="0069141E" w:rsidRPr="001F6ED3" w:rsidRDefault="00A71815" w:rsidP="0069141E">
      <w:pPr>
        <w:ind w:right="-57"/>
        <w:jc w:val="both"/>
        <w:rPr>
          <w:rFonts w:ascii="Arial Narrow" w:hAnsi="Arial Narrow" w:cs="Arial"/>
          <w:color w:val="FF0000"/>
          <w:sz w:val="22"/>
          <w:szCs w:val="22"/>
        </w:rPr>
      </w:pPr>
      <w:r w:rsidRPr="00F828EA">
        <w:rPr>
          <w:rFonts w:ascii="Arial Narrow" w:hAnsi="Arial Narrow" w:cs="Arial"/>
          <w:sz w:val="22"/>
          <w:szCs w:val="22"/>
        </w:rPr>
        <w:t>La c</w:t>
      </w:r>
      <w:r w:rsidR="0069141E" w:rsidRPr="00F828EA">
        <w:rPr>
          <w:rFonts w:ascii="Arial Narrow" w:hAnsi="Arial Narrow" w:cs="Arial"/>
          <w:sz w:val="22"/>
          <w:szCs w:val="22"/>
        </w:rPr>
        <w:t xml:space="preserve">onvocante tomará como hora de recepción de las solicitudes de aclaración del “Licitante”, la que indique el sello de recepción del Departamento de Adquisiciones de la Dirección de Recursos Materiales de la </w:t>
      </w:r>
      <w:r w:rsidR="001F6ED3">
        <w:rPr>
          <w:rFonts w:ascii="Arial Narrow" w:hAnsi="Arial Narrow" w:cs="Arial"/>
          <w:sz w:val="22"/>
          <w:szCs w:val="22"/>
        </w:rPr>
        <w:t xml:space="preserve">Universidad </w:t>
      </w:r>
      <w:r w:rsidR="001F6ED3" w:rsidRPr="008E072B">
        <w:rPr>
          <w:rFonts w:ascii="Arial Narrow" w:hAnsi="Arial Narrow" w:cs="Arial"/>
          <w:sz w:val="22"/>
          <w:szCs w:val="22"/>
        </w:rPr>
        <w:t xml:space="preserve">Autónoma de Nayarit o la fecha y hora en que fue recibido en </w:t>
      </w:r>
      <w:r w:rsidR="00D329F1" w:rsidRPr="008E072B">
        <w:rPr>
          <w:rFonts w:ascii="Arial Narrow" w:hAnsi="Arial Narrow" w:cs="Arial"/>
          <w:sz w:val="22"/>
          <w:szCs w:val="22"/>
        </w:rPr>
        <w:t>los</w:t>
      </w:r>
      <w:r w:rsidR="001F6ED3" w:rsidRPr="008E072B">
        <w:rPr>
          <w:rFonts w:ascii="Arial Narrow" w:hAnsi="Arial Narrow" w:cs="Arial"/>
          <w:sz w:val="22"/>
          <w:szCs w:val="22"/>
        </w:rPr>
        <w:t xml:space="preserve"> correo</w:t>
      </w:r>
      <w:r w:rsidR="00D329F1" w:rsidRPr="008E072B">
        <w:rPr>
          <w:rFonts w:ascii="Arial Narrow" w:hAnsi="Arial Narrow" w:cs="Arial"/>
          <w:sz w:val="22"/>
          <w:szCs w:val="22"/>
        </w:rPr>
        <w:t>s</w:t>
      </w:r>
      <w:r w:rsidR="001F6ED3" w:rsidRPr="008E072B">
        <w:rPr>
          <w:rFonts w:ascii="Arial Narrow" w:hAnsi="Arial Narrow" w:cs="Arial"/>
          <w:sz w:val="22"/>
          <w:szCs w:val="22"/>
        </w:rPr>
        <w:t xml:space="preserve"> electrónico</w:t>
      </w:r>
      <w:r w:rsidR="00D329F1" w:rsidRPr="008E072B">
        <w:rPr>
          <w:rFonts w:ascii="Arial Narrow" w:hAnsi="Arial Narrow" w:cs="Arial"/>
          <w:sz w:val="22"/>
          <w:szCs w:val="22"/>
        </w:rPr>
        <w:t>s</w:t>
      </w:r>
      <w:r w:rsidR="001F6ED3" w:rsidRPr="008E072B">
        <w:rPr>
          <w:rFonts w:ascii="Arial Narrow" w:hAnsi="Arial Narrow" w:cs="Arial"/>
          <w:sz w:val="22"/>
          <w:szCs w:val="22"/>
        </w:rPr>
        <w:t xml:space="preserve"> antes mencionado</w:t>
      </w:r>
      <w:r w:rsidR="00D329F1" w:rsidRPr="008E072B">
        <w:rPr>
          <w:rFonts w:ascii="Arial Narrow" w:hAnsi="Arial Narrow" w:cs="Arial"/>
          <w:sz w:val="22"/>
          <w:szCs w:val="22"/>
        </w:rPr>
        <w:t>s</w:t>
      </w:r>
      <w:r w:rsidR="001F6ED3" w:rsidRPr="008E072B">
        <w:rPr>
          <w:rFonts w:ascii="Arial Narrow" w:hAnsi="Arial Narrow" w:cs="Arial"/>
          <w:sz w:val="22"/>
          <w:szCs w:val="22"/>
        </w:rPr>
        <w:t>.</w:t>
      </w:r>
    </w:p>
    <w:p w14:paraId="5B1F9FAD" w14:textId="77777777" w:rsidR="0069141E" w:rsidRPr="00F828EA" w:rsidRDefault="0069141E" w:rsidP="0069141E">
      <w:pPr>
        <w:ind w:right="-57"/>
        <w:jc w:val="both"/>
        <w:rPr>
          <w:rFonts w:ascii="Arial Narrow" w:hAnsi="Arial Narrow" w:cs="Arial"/>
          <w:sz w:val="22"/>
          <w:szCs w:val="22"/>
          <w:highlight w:val="green"/>
        </w:rPr>
      </w:pPr>
    </w:p>
    <w:p w14:paraId="673D90A7" w14:textId="77777777" w:rsidR="0069141E" w:rsidRPr="00F828EA" w:rsidRDefault="0069141E" w:rsidP="0069141E">
      <w:pPr>
        <w:ind w:right="-57"/>
        <w:jc w:val="both"/>
        <w:rPr>
          <w:rFonts w:ascii="Arial Narrow" w:hAnsi="Arial Narrow" w:cs="Arial"/>
          <w:sz w:val="22"/>
          <w:szCs w:val="22"/>
        </w:rPr>
      </w:pPr>
      <w:r w:rsidRPr="00F828EA">
        <w:rPr>
          <w:rFonts w:ascii="Arial Narrow" w:hAnsi="Arial Narrow" w:cs="Arial"/>
          <w:sz w:val="22"/>
          <w:szCs w:val="22"/>
        </w:rPr>
        <w:t xml:space="preserve">El servidor público que presida el acto dará respuesta a las solicitudes de aclaración a los “Licitantes” presentes, mencionando el nombre del o los “Licitantes” que las presentaron, concluido lo anterior los “Licitantes” podrán formular las preguntas que estimen pertinentes en relación con las respuestas recibidas, en el mismo orden de los puntos o apartados de la convocatoria a la licitación pública en que se dio respuesta. Las solicitudes de aclaración que sean recibidas con posterioridad al plazo previsto, no serán contestadas por la convocante por resultar extemporáneas. </w:t>
      </w:r>
    </w:p>
    <w:p w14:paraId="3FE34A95" w14:textId="77777777" w:rsidR="00032CD9" w:rsidRPr="00F828EA" w:rsidRDefault="00032CD9" w:rsidP="0069141E">
      <w:pPr>
        <w:ind w:right="-57"/>
        <w:jc w:val="both"/>
        <w:rPr>
          <w:rFonts w:ascii="Arial Narrow" w:hAnsi="Arial Narrow" w:cs="Arial"/>
          <w:sz w:val="22"/>
          <w:szCs w:val="22"/>
        </w:rPr>
      </w:pPr>
    </w:p>
    <w:p w14:paraId="0DB10FE5" w14:textId="77777777" w:rsidR="0069141E" w:rsidRPr="00F828EA" w:rsidRDefault="0069141E" w:rsidP="0069141E">
      <w:pPr>
        <w:widowControl w:val="0"/>
        <w:autoSpaceDE w:val="0"/>
        <w:autoSpaceDN w:val="0"/>
        <w:adjustRightInd w:val="0"/>
        <w:spacing w:after="240"/>
        <w:jc w:val="both"/>
        <w:rPr>
          <w:rFonts w:ascii="Arial Narrow" w:hAnsi="Arial Narrow" w:cs="Arial"/>
          <w:sz w:val="22"/>
          <w:szCs w:val="22"/>
          <w:lang w:val="es-MX"/>
        </w:rPr>
      </w:pPr>
      <w:r w:rsidRPr="00F828EA">
        <w:rPr>
          <w:rFonts w:ascii="Arial Narrow" w:hAnsi="Arial Narrow" w:cs="Arial"/>
          <w:sz w:val="22"/>
          <w:szCs w:val="22"/>
          <w:lang w:val="es-MX"/>
        </w:rPr>
        <w:t>Al término de la reunión se levantará una minuta pormenorizada de las determinaciones que se tomaron, firmándola los que en ella intervinieron. El concursante que no se presente a esta reunión, será sobre su propio riesgo ya que la convocante no asumirá ninguna responsabilidad si las decisiones que se tomen pudieren afectarle.</w:t>
      </w:r>
    </w:p>
    <w:p w14:paraId="5CBB8EE5" w14:textId="77777777" w:rsidR="0069141E" w:rsidRPr="00F828EA" w:rsidRDefault="0069141E" w:rsidP="0069141E">
      <w:pPr>
        <w:widowControl w:val="0"/>
        <w:autoSpaceDE w:val="0"/>
        <w:autoSpaceDN w:val="0"/>
        <w:adjustRightInd w:val="0"/>
        <w:spacing w:after="240"/>
        <w:jc w:val="both"/>
        <w:rPr>
          <w:rFonts w:ascii="Arial Narrow" w:hAnsi="Arial Narrow" w:cs="Arial"/>
          <w:sz w:val="22"/>
          <w:szCs w:val="22"/>
          <w:lang w:val="es-MX"/>
        </w:rPr>
      </w:pPr>
      <w:r w:rsidRPr="00F828EA">
        <w:rPr>
          <w:rFonts w:ascii="Arial Narrow" w:hAnsi="Arial Narrow" w:cs="Arial"/>
          <w:sz w:val="22"/>
          <w:szCs w:val="22"/>
          <w:lang w:val="es-MX"/>
        </w:rPr>
        <w:t xml:space="preserve">Cualquier modificación a las bases del presente procedimiento que se derive de del resultado de la junta de aclaraciones, será considerada como parte integrante de las propias bases de licitación. </w:t>
      </w:r>
    </w:p>
    <w:p w14:paraId="2265C4B4" w14:textId="77777777" w:rsidR="00B45E5D" w:rsidRPr="00F828EA" w:rsidRDefault="00B45E5D" w:rsidP="00917EFE">
      <w:pPr>
        <w:pStyle w:val="Default"/>
        <w:jc w:val="both"/>
        <w:outlineLvl w:val="1"/>
        <w:rPr>
          <w:rFonts w:ascii="Arial Narrow" w:hAnsi="Arial Narrow"/>
          <w:b/>
          <w:color w:val="auto"/>
          <w:sz w:val="22"/>
          <w:szCs w:val="22"/>
        </w:rPr>
      </w:pPr>
      <w:bookmarkStart w:id="55" w:name="_Toc19107961"/>
      <w:bookmarkStart w:id="56" w:name="_Toc47371222"/>
      <w:bookmarkEnd w:id="0"/>
      <w:bookmarkEnd w:id="1"/>
      <w:bookmarkEnd w:id="6"/>
      <w:bookmarkEnd w:id="51"/>
      <w:bookmarkEnd w:id="52"/>
      <w:bookmarkEnd w:id="53"/>
      <w:bookmarkEnd w:id="54"/>
      <w:r w:rsidRPr="00F828EA">
        <w:rPr>
          <w:rFonts w:ascii="Arial Narrow" w:hAnsi="Arial Narrow"/>
          <w:b/>
          <w:color w:val="auto"/>
          <w:sz w:val="22"/>
          <w:szCs w:val="22"/>
        </w:rPr>
        <w:t>B.</w:t>
      </w:r>
      <w:r w:rsidR="00F1422B" w:rsidRPr="00F828EA">
        <w:rPr>
          <w:rFonts w:ascii="Arial Narrow" w:hAnsi="Arial Narrow"/>
          <w:b/>
          <w:color w:val="auto"/>
          <w:sz w:val="22"/>
          <w:szCs w:val="22"/>
        </w:rPr>
        <w:t xml:space="preserve">5 </w:t>
      </w:r>
      <w:r w:rsidRPr="00F828EA">
        <w:rPr>
          <w:rFonts w:ascii="Arial Narrow" w:hAnsi="Arial Narrow"/>
          <w:b/>
          <w:bCs/>
          <w:color w:val="auto"/>
          <w:sz w:val="22"/>
          <w:szCs w:val="22"/>
        </w:rPr>
        <w:t>INSTRUCCIONES Y RECOMENDACIONES PARA LA ELABORACIÓN Y PRESENTACIÓN DE PROPOSICIONES:</w:t>
      </w:r>
      <w:bookmarkEnd w:id="55"/>
      <w:bookmarkEnd w:id="56"/>
    </w:p>
    <w:p w14:paraId="3537FB3E" w14:textId="77777777" w:rsidR="00B45E5D" w:rsidRPr="00F828EA" w:rsidRDefault="00B45E5D" w:rsidP="00B45E5D">
      <w:pPr>
        <w:pStyle w:val="Default"/>
        <w:jc w:val="both"/>
        <w:rPr>
          <w:rFonts w:ascii="Arial Narrow" w:hAnsi="Arial Narrow"/>
          <w:color w:val="auto"/>
          <w:sz w:val="22"/>
          <w:szCs w:val="22"/>
        </w:rPr>
      </w:pPr>
    </w:p>
    <w:p w14:paraId="3FAE48CC" w14:textId="77777777" w:rsidR="00B45E5D" w:rsidRPr="00F828EA" w:rsidRDefault="002D4FA7" w:rsidP="00B45E5D">
      <w:pPr>
        <w:pStyle w:val="Default"/>
        <w:numPr>
          <w:ilvl w:val="0"/>
          <w:numId w:val="37"/>
        </w:numPr>
        <w:jc w:val="both"/>
        <w:rPr>
          <w:rFonts w:ascii="Arial Narrow" w:hAnsi="Arial Narrow"/>
          <w:color w:val="auto"/>
          <w:sz w:val="22"/>
          <w:szCs w:val="22"/>
        </w:rPr>
      </w:pPr>
      <w:r w:rsidRPr="00F828EA">
        <w:rPr>
          <w:rFonts w:ascii="Arial Narrow" w:hAnsi="Arial Narrow"/>
          <w:color w:val="auto"/>
          <w:sz w:val="22"/>
          <w:szCs w:val="22"/>
        </w:rPr>
        <w:t xml:space="preserve">La </w:t>
      </w:r>
      <w:r w:rsidR="00FC419B" w:rsidRPr="00F828EA">
        <w:rPr>
          <w:rFonts w:ascii="Arial Narrow" w:hAnsi="Arial Narrow"/>
          <w:color w:val="auto"/>
          <w:sz w:val="22"/>
          <w:szCs w:val="22"/>
        </w:rPr>
        <w:t>documentación</w:t>
      </w:r>
      <w:r w:rsidRPr="00F828EA">
        <w:rPr>
          <w:rFonts w:ascii="Arial Narrow" w:hAnsi="Arial Narrow"/>
          <w:color w:val="auto"/>
          <w:sz w:val="22"/>
          <w:szCs w:val="22"/>
        </w:rPr>
        <w:t xml:space="preserve"> legal</w:t>
      </w:r>
      <w:r w:rsidR="00032CD9" w:rsidRPr="00F828EA">
        <w:rPr>
          <w:rFonts w:ascii="Arial Narrow" w:hAnsi="Arial Narrow"/>
          <w:color w:val="auto"/>
          <w:sz w:val="22"/>
          <w:szCs w:val="22"/>
        </w:rPr>
        <w:t>, la</w:t>
      </w:r>
      <w:r w:rsidR="00B45E5D" w:rsidRPr="00F828EA">
        <w:rPr>
          <w:rFonts w:ascii="Arial Narrow" w:hAnsi="Arial Narrow"/>
          <w:color w:val="auto"/>
          <w:sz w:val="22"/>
          <w:szCs w:val="22"/>
        </w:rPr>
        <w:t xml:space="preserve">s </w:t>
      </w:r>
      <w:r w:rsidR="001267F4">
        <w:rPr>
          <w:rFonts w:ascii="Arial Narrow" w:hAnsi="Arial Narrow"/>
          <w:color w:val="auto"/>
          <w:sz w:val="22"/>
          <w:szCs w:val="22"/>
        </w:rPr>
        <w:t>proposiciones</w:t>
      </w:r>
      <w:r w:rsidR="00B45E5D" w:rsidRPr="00F828EA">
        <w:rPr>
          <w:rFonts w:ascii="Arial Narrow" w:hAnsi="Arial Narrow"/>
          <w:color w:val="auto"/>
          <w:sz w:val="22"/>
          <w:szCs w:val="22"/>
        </w:rPr>
        <w:t xml:space="preserve"> técnicas y </w:t>
      </w:r>
      <w:r w:rsidR="00650F0E" w:rsidRPr="00F828EA">
        <w:rPr>
          <w:rFonts w:ascii="Arial Narrow" w:hAnsi="Arial Narrow"/>
          <w:color w:val="auto"/>
          <w:sz w:val="22"/>
          <w:szCs w:val="22"/>
        </w:rPr>
        <w:t xml:space="preserve">las </w:t>
      </w:r>
      <w:r w:rsidR="001267F4">
        <w:rPr>
          <w:rFonts w:ascii="Arial Narrow" w:hAnsi="Arial Narrow"/>
          <w:color w:val="auto"/>
          <w:sz w:val="22"/>
          <w:szCs w:val="22"/>
        </w:rPr>
        <w:t>proposiciones</w:t>
      </w:r>
      <w:r w:rsidR="001F6ED3">
        <w:rPr>
          <w:rFonts w:ascii="Arial Narrow" w:hAnsi="Arial Narrow"/>
          <w:color w:val="auto"/>
          <w:sz w:val="22"/>
          <w:szCs w:val="22"/>
        </w:rPr>
        <w:t xml:space="preserve"> </w:t>
      </w:r>
      <w:r w:rsidR="00B45E5D" w:rsidRPr="00F828EA">
        <w:rPr>
          <w:rFonts w:ascii="Arial Narrow" w:hAnsi="Arial Narrow"/>
          <w:color w:val="auto"/>
          <w:sz w:val="22"/>
          <w:szCs w:val="22"/>
        </w:rPr>
        <w:t xml:space="preserve">económicas deberán elaborarse por separado, considerando los aspectos a evaluar conforme a lo especificado en el apartado relativo de criterios de evaluación y adjudicación. </w:t>
      </w:r>
    </w:p>
    <w:p w14:paraId="1C2B9AB2" w14:textId="77777777" w:rsidR="00650F0E" w:rsidRPr="00F828EA" w:rsidRDefault="00650F0E" w:rsidP="00650F0E">
      <w:pPr>
        <w:pStyle w:val="Default"/>
        <w:ind w:left="720"/>
        <w:jc w:val="both"/>
        <w:rPr>
          <w:rFonts w:ascii="Arial Narrow" w:hAnsi="Arial Narrow"/>
          <w:color w:val="auto"/>
          <w:sz w:val="22"/>
          <w:szCs w:val="22"/>
        </w:rPr>
      </w:pPr>
    </w:p>
    <w:p w14:paraId="4FDA574F" w14:textId="77777777" w:rsidR="00B45E5D" w:rsidRPr="00F828EA" w:rsidRDefault="00B45E5D" w:rsidP="00B45E5D">
      <w:pPr>
        <w:pStyle w:val="Default"/>
        <w:numPr>
          <w:ilvl w:val="0"/>
          <w:numId w:val="37"/>
        </w:numPr>
        <w:jc w:val="both"/>
        <w:rPr>
          <w:rFonts w:ascii="Arial Narrow" w:hAnsi="Arial Narrow"/>
          <w:color w:val="auto"/>
          <w:sz w:val="22"/>
          <w:szCs w:val="22"/>
        </w:rPr>
      </w:pPr>
      <w:r w:rsidRPr="00F828EA">
        <w:rPr>
          <w:rFonts w:ascii="Arial Narrow" w:hAnsi="Arial Narrow"/>
          <w:color w:val="auto"/>
          <w:sz w:val="22"/>
          <w:szCs w:val="22"/>
        </w:rPr>
        <w:t xml:space="preserve">Las </w:t>
      </w:r>
      <w:r w:rsidR="001267F4">
        <w:rPr>
          <w:rFonts w:ascii="Arial Narrow" w:hAnsi="Arial Narrow"/>
          <w:color w:val="auto"/>
          <w:sz w:val="22"/>
          <w:szCs w:val="22"/>
        </w:rPr>
        <w:t>proposiciones</w:t>
      </w:r>
      <w:r w:rsidRPr="00F828EA">
        <w:rPr>
          <w:rFonts w:ascii="Arial Narrow" w:hAnsi="Arial Narrow"/>
          <w:color w:val="auto"/>
          <w:sz w:val="22"/>
          <w:szCs w:val="22"/>
        </w:rPr>
        <w:t xml:space="preserve"> técnicas no deberán contener datos económicos. </w:t>
      </w:r>
    </w:p>
    <w:p w14:paraId="065457D5" w14:textId="77777777" w:rsidR="00B45E5D" w:rsidRPr="00F828EA" w:rsidRDefault="00B45E5D" w:rsidP="00B45E5D">
      <w:pPr>
        <w:pStyle w:val="Default"/>
        <w:jc w:val="both"/>
        <w:rPr>
          <w:rFonts w:ascii="Arial Narrow" w:hAnsi="Arial Narrow"/>
          <w:color w:val="auto"/>
          <w:sz w:val="22"/>
          <w:szCs w:val="22"/>
        </w:rPr>
      </w:pPr>
    </w:p>
    <w:p w14:paraId="6CBA2998" w14:textId="77777777" w:rsidR="00B45E5D" w:rsidRPr="00F828EA" w:rsidRDefault="00B45E5D" w:rsidP="00B45E5D">
      <w:pPr>
        <w:pStyle w:val="Default"/>
        <w:numPr>
          <w:ilvl w:val="0"/>
          <w:numId w:val="37"/>
        </w:numPr>
        <w:jc w:val="both"/>
        <w:rPr>
          <w:rFonts w:ascii="Arial Narrow" w:hAnsi="Arial Narrow"/>
          <w:color w:val="auto"/>
          <w:sz w:val="22"/>
          <w:szCs w:val="22"/>
        </w:rPr>
      </w:pPr>
      <w:r w:rsidRPr="00F828EA">
        <w:rPr>
          <w:rFonts w:ascii="Arial Narrow" w:hAnsi="Arial Narrow"/>
          <w:color w:val="auto"/>
          <w:sz w:val="22"/>
          <w:szCs w:val="22"/>
        </w:rPr>
        <w:lastRenderedPageBreak/>
        <w:t xml:space="preserve">Las </w:t>
      </w:r>
      <w:r w:rsidR="001267F4">
        <w:rPr>
          <w:rFonts w:ascii="Arial Narrow" w:hAnsi="Arial Narrow"/>
          <w:color w:val="auto"/>
          <w:sz w:val="22"/>
          <w:szCs w:val="22"/>
        </w:rPr>
        <w:t>proposiciones</w:t>
      </w:r>
      <w:r w:rsidRPr="00F828EA">
        <w:rPr>
          <w:rFonts w:ascii="Arial Narrow" w:hAnsi="Arial Narrow"/>
          <w:color w:val="auto"/>
          <w:sz w:val="22"/>
          <w:szCs w:val="22"/>
        </w:rPr>
        <w:t xml:space="preserve"> técnicas y económicas, deberán entregarse en forma documental y por escrito, firmadas de manera autógrafa con tinta azul por el licitante, por su representante y/o por la persona facultada. </w:t>
      </w:r>
    </w:p>
    <w:p w14:paraId="3CDA944B" w14:textId="77777777" w:rsidR="00B45E5D" w:rsidRPr="00F828EA" w:rsidRDefault="00B45E5D" w:rsidP="00B45E5D">
      <w:pPr>
        <w:pStyle w:val="Default"/>
        <w:jc w:val="both"/>
        <w:rPr>
          <w:rFonts w:ascii="Arial Narrow" w:hAnsi="Arial Narrow"/>
          <w:color w:val="auto"/>
          <w:sz w:val="22"/>
          <w:szCs w:val="22"/>
        </w:rPr>
      </w:pPr>
    </w:p>
    <w:p w14:paraId="2877E6A0" w14:textId="77777777" w:rsidR="00B45E5D" w:rsidRPr="00F828EA" w:rsidRDefault="00B45E5D" w:rsidP="00B45E5D">
      <w:pPr>
        <w:pStyle w:val="Default"/>
        <w:numPr>
          <w:ilvl w:val="0"/>
          <w:numId w:val="37"/>
        </w:numPr>
        <w:jc w:val="both"/>
        <w:rPr>
          <w:rFonts w:ascii="Arial Narrow" w:hAnsi="Arial Narrow"/>
          <w:color w:val="auto"/>
          <w:sz w:val="22"/>
          <w:szCs w:val="22"/>
        </w:rPr>
      </w:pPr>
      <w:r w:rsidRPr="00F828EA">
        <w:rPr>
          <w:rFonts w:ascii="Arial Narrow" w:hAnsi="Arial Narrow"/>
          <w:color w:val="auto"/>
          <w:sz w:val="22"/>
          <w:szCs w:val="22"/>
        </w:rPr>
        <w:t xml:space="preserve">Conforme a lo establecido en el artículo </w:t>
      </w:r>
      <w:r w:rsidR="00023910" w:rsidRPr="00F828EA">
        <w:rPr>
          <w:rFonts w:ascii="Arial Narrow" w:hAnsi="Arial Narrow"/>
          <w:color w:val="auto"/>
          <w:sz w:val="22"/>
          <w:szCs w:val="22"/>
        </w:rPr>
        <w:t>42 fracción II</w:t>
      </w:r>
      <w:r w:rsidRPr="00F828EA">
        <w:rPr>
          <w:rFonts w:ascii="Arial Narrow" w:hAnsi="Arial Narrow"/>
          <w:color w:val="auto"/>
          <w:sz w:val="22"/>
          <w:szCs w:val="22"/>
        </w:rPr>
        <w:t xml:space="preserve"> de </w:t>
      </w:r>
      <w:r w:rsidR="009243CD" w:rsidRPr="00F828EA">
        <w:rPr>
          <w:rFonts w:ascii="Arial Narrow" w:hAnsi="Arial Narrow"/>
          <w:color w:val="auto"/>
          <w:sz w:val="22"/>
          <w:szCs w:val="22"/>
        </w:rPr>
        <w:t>la</w:t>
      </w:r>
      <w:r w:rsidR="009243CD" w:rsidRPr="00F828EA">
        <w:rPr>
          <w:rFonts w:ascii="Arial Narrow" w:eastAsiaTheme="minorHAnsi" w:hAnsi="Arial Narrow"/>
          <w:color w:val="auto"/>
          <w:sz w:val="22"/>
          <w:szCs w:val="22"/>
        </w:rPr>
        <w:t xml:space="preserve"> Ley</w:t>
      </w:r>
      <w:r w:rsidR="00023910" w:rsidRPr="00F828EA">
        <w:rPr>
          <w:rFonts w:ascii="Arial Narrow" w:eastAsiaTheme="minorHAnsi" w:hAnsi="Arial Narrow"/>
          <w:color w:val="auto"/>
          <w:sz w:val="22"/>
          <w:szCs w:val="22"/>
        </w:rPr>
        <w:t xml:space="preserve"> de Adquisiciones Arrendamientos, Servicios y Almacenes del Estado de Nayarit</w:t>
      </w:r>
      <w:r w:rsidRPr="00F828EA">
        <w:rPr>
          <w:rFonts w:ascii="Arial Narrow" w:hAnsi="Arial Narrow"/>
          <w:color w:val="auto"/>
          <w:sz w:val="22"/>
          <w:szCs w:val="22"/>
        </w:rPr>
        <w:t>, la entrega de proposiciones se hará en sobre cerrado que contendrá</w:t>
      </w:r>
      <w:r w:rsidR="00331568" w:rsidRPr="00F828EA">
        <w:rPr>
          <w:rFonts w:ascii="Arial Narrow" w:hAnsi="Arial Narrow"/>
          <w:color w:val="auto"/>
          <w:sz w:val="22"/>
          <w:szCs w:val="22"/>
        </w:rPr>
        <w:t xml:space="preserve"> las carpetas explicadas a continuación</w:t>
      </w:r>
      <w:r w:rsidRPr="00F828EA">
        <w:rPr>
          <w:rFonts w:ascii="Arial Narrow" w:hAnsi="Arial Narrow"/>
          <w:color w:val="auto"/>
          <w:sz w:val="22"/>
          <w:szCs w:val="22"/>
        </w:rPr>
        <w:t xml:space="preserve">: </w:t>
      </w:r>
    </w:p>
    <w:p w14:paraId="1AD758C0" w14:textId="77777777" w:rsidR="00B930BB" w:rsidRDefault="00B930BB" w:rsidP="00B930BB">
      <w:pPr>
        <w:pStyle w:val="Prrafodelista"/>
        <w:rPr>
          <w:rFonts w:ascii="Arial Narrow" w:hAnsi="Arial Narrow"/>
          <w:sz w:val="22"/>
          <w:szCs w:val="22"/>
        </w:rPr>
      </w:pPr>
    </w:p>
    <w:p w14:paraId="5DD5947C" w14:textId="3C2E41BB" w:rsidR="00B45E5D" w:rsidRPr="00F828EA" w:rsidRDefault="00B45E5D" w:rsidP="00B45E5D">
      <w:pPr>
        <w:pStyle w:val="Default"/>
        <w:jc w:val="both"/>
        <w:rPr>
          <w:rFonts w:ascii="Arial Narrow" w:hAnsi="Arial Narrow"/>
          <w:b/>
          <w:bCs/>
          <w:color w:val="auto"/>
          <w:sz w:val="22"/>
          <w:szCs w:val="22"/>
        </w:rPr>
      </w:pPr>
      <w:r w:rsidRPr="00F828EA">
        <w:rPr>
          <w:rFonts w:ascii="Arial Narrow" w:hAnsi="Arial Narrow"/>
          <w:b/>
          <w:bCs/>
          <w:color w:val="auto"/>
          <w:sz w:val="22"/>
          <w:szCs w:val="22"/>
        </w:rPr>
        <w:t>Carpeta</w:t>
      </w:r>
      <w:r w:rsidR="006F5C60" w:rsidRPr="00F828EA">
        <w:rPr>
          <w:rFonts w:ascii="Arial Narrow" w:hAnsi="Arial Narrow"/>
          <w:b/>
          <w:bCs/>
          <w:color w:val="auto"/>
          <w:sz w:val="22"/>
          <w:szCs w:val="22"/>
        </w:rPr>
        <w:t>s</w:t>
      </w:r>
      <w:r w:rsidRPr="00F828EA">
        <w:rPr>
          <w:rFonts w:ascii="Arial Narrow" w:hAnsi="Arial Narrow"/>
          <w:b/>
          <w:bCs/>
          <w:color w:val="auto"/>
          <w:sz w:val="22"/>
          <w:szCs w:val="22"/>
        </w:rPr>
        <w:t xml:space="preserve">: </w:t>
      </w:r>
    </w:p>
    <w:p w14:paraId="65AE2FF6" w14:textId="77777777" w:rsidR="00650F0E" w:rsidRPr="00F828EA" w:rsidRDefault="00650F0E" w:rsidP="00B45E5D">
      <w:pPr>
        <w:pStyle w:val="Default"/>
        <w:jc w:val="both"/>
        <w:rPr>
          <w:rFonts w:ascii="Arial Narrow" w:hAnsi="Arial Narrow"/>
          <w:color w:val="auto"/>
          <w:sz w:val="22"/>
          <w:szCs w:val="22"/>
        </w:rPr>
      </w:pPr>
    </w:p>
    <w:p w14:paraId="6672E52E" w14:textId="7D112AD9" w:rsidR="00331568" w:rsidRPr="00F828EA" w:rsidRDefault="00331568" w:rsidP="00331568">
      <w:pPr>
        <w:pStyle w:val="Default"/>
        <w:jc w:val="both"/>
        <w:rPr>
          <w:rFonts w:ascii="Arial Narrow" w:hAnsi="Arial Narrow"/>
          <w:color w:val="auto"/>
          <w:sz w:val="22"/>
          <w:szCs w:val="22"/>
        </w:rPr>
      </w:pPr>
      <w:r w:rsidRPr="00F828EA">
        <w:rPr>
          <w:rFonts w:ascii="Arial Narrow" w:hAnsi="Arial Narrow"/>
          <w:b/>
          <w:bCs/>
          <w:color w:val="auto"/>
          <w:sz w:val="22"/>
          <w:szCs w:val="22"/>
        </w:rPr>
        <w:t xml:space="preserve">1. </w:t>
      </w:r>
      <w:r w:rsidR="006F5C60" w:rsidRPr="00F828EA">
        <w:rPr>
          <w:rFonts w:ascii="Arial Narrow" w:hAnsi="Arial Narrow"/>
          <w:b/>
          <w:bCs/>
          <w:color w:val="auto"/>
          <w:sz w:val="22"/>
          <w:szCs w:val="22"/>
        </w:rPr>
        <w:t xml:space="preserve">Documentación legal. </w:t>
      </w:r>
      <w:r w:rsidRPr="00F828EA">
        <w:rPr>
          <w:rFonts w:ascii="Arial Narrow" w:hAnsi="Arial Narrow"/>
          <w:bCs/>
          <w:color w:val="auto"/>
          <w:sz w:val="22"/>
          <w:szCs w:val="22"/>
        </w:rPr>
        <w:t xml:space="preserve">La documentación legal, </w:t>
      </w:r>
      <w:r w:rsidRPr="00F828EA">
        <w:rPr>
          <w:rFonts w:ascii="Arial Narrow" w:hAnsi="Arial Narrow"/>
          <w:color w:val="auto"/>
          <w:sz w:val="22"/>
          <w:szCs w:val="22"/>
        </w:rPr>
        <w:t xml:space="preserve">deberán ser entregada </w:t>
      </w:r>
      <w:r w:rsidR="00FD22EF" w:rsidRPr="00F828EA">
        <w:rPr>
          <w:rFonts w:ascii="Arial Narrow" w:hAnsi="Arial Narrow"/>
          <w:color w:val="auto"/>
          <w:sz w:val="22"/>
          <w:szCs w:val="22"/>
        </w:rPr>
        <w:t xml:space="preserve">en un sobre cerrado, que contenga una carpeta </w:t>
      </w:r>
      <w:r w:rsidRPr="00F828EA">
        <w:rPr>
          <w:rFonts w:ascii="Arial Narrow" w:hAnsi="Arial Narrow"/>
          <w:color w:val="auto"/>
          <w:sz w:val="22"/>
          <w:szCs w:val="22"/>
        </w:rPr>
        <w:t>de dos perforaciones, cada una de sus hojas deberá contener número de folio.</w:t>
      </w:r>
    </w:p>
    <w:p w14:paraId="60CEF65E" w14:textId="77777777" w:rsidR="006F5C60" w:rsidRPr="00F828EA" w:rsidRDefault="006F5C60" w:rsidP="00B45E5D">
      <w:pPr>
        <w:pStyle w:val="Default"/>
        <w:jc w:val="both"/>
        <w:rPr>
          <w:rFonts w:ascii="Arial Narrow" w:hAnsi="Arial Narrow"/>
          <w:b/>
          <w:bCs/>
          <w:color w:val="auto"/>
          <w:sz w:val="22"/>
          <w:szCs w:val="22"/>
        </w:rPr>
      </w:pPr>
    </w:p>
    <w:p w14:paraId="7ECE5A1F" w14:textId="16A5B102" w:rsidR="00B45E5D" w:rsidRPr="00F828EA" w:rsidRDefault="00331568" w:rsidP="00B45E5D">
      <w:pPr>
        <w:pStyle w:val="Default"/>
        <w:jc w:val="both"/>
        <w:rPr>
          <w:rFonts w:ascii="Arial Narrow" w:hAnsi="Arial Narrow"/>
          <w:color w:val="auto"/>
          <w:sz w:val="22"/>
          <w:szCs w:val="22"/>
        </w:rPr>
      </w:pPr>
      <w:r w:rsidRPr="00F828EA">
        <w:rPr>
          <w:rFonts w:ascii="Arial Narrow" w:hAnsi="Arial Narrow"/>
          <w:b/>
          <w:bCs/>
          <w:color w:val="auto"/>
          <w:sz w:val="22"/>
          <w:szCs w:val="22"/>
        </w:rPr>
        <w:t xml:space="preserve">2. </w:t>
      </w:r>
      <w:r w:rsidR="001267F4">
        <w:rPr>
          <w:rFonts w:ascii="Arial Narrow" w:hAnsi="Arial Narrow"/>
          <w:b/>
          <w:bCs/>
          <w:color w:val="auto"/>
          <w:sz w:val="22"/>
          <w:szCs w:val="22"/>
        </w:rPr>
        <w:t>Proposición</w:t>
      </w:r>
      <w:r w:rsidR="00B45E5D" w:rsidRPr="00F828EA">
        <w:rPr>
          <w:rFonts w:ascii="Arial Narrow" w:hAnsi="Arial Narrow"/>
          <w:b/>
          <w:bCs/>
          <w:color w:val="auto"/>
          <w:sz w:val="22"/>
          <w:szCs w:val="22"/>
        </w:rPr>
        <w:t xml:space="preserve"> técnica y documentos complementarios. </w:t>
      </w:r>
      <w:r w:rsidR="00B45E5D" w:rsidRPr="00F828EA">
        <w:rPr>
          <w:rFonts w:ascii="Arial Narrow" w:hAnsi="Arial Narrow"/>
          <w:color w:val="auto"/>
          <w:sz w:val="22"/>
          <w:szCs w:val="22"/>
        </w:rPr>
        <w:t xml:space="preserve">La </w:t>
      </w:r>
      <w:r w:rsidR="001267F4">
        <w:rPr>
          <w:rFonts w:ascii="Arial Narrow" w:hAnsi="Arial Narrow"/>
          <w:color w:val="auto"/>
          <w:sz w:val="22"/>
          <w:szCs w:val="22"/>
        </w:rPr>
        <w:t>proposición</w:t>
      </w:r>
      <w:r w:rsidR="00B45E5D" w:rsidRPr="00F828EA">
        <w:rPr>
          <w:rFonts w:ascii="Arial Narrow" w:hAnsi="Arial Narrow"/>
          <w:color w:val="auto"/>
          <w:sz w:val="22"/>
          <w:szCs w:val="22"/>
        </w:rPr>
        <w:t xml:space="preserve"> técnica y los documentos complementarios (catálogos, folletos, fichas técnicas y/o información complementaria), deberán ser entregada en </w:t>
      </w:r>
      <w:r w:rsidR="00FD22EF" w:rsidRPr="00F828EA">
        <w:rPr>
          <w:rFonts w:ascii="Arial Narrow" w:hAnsi="Arial Narrow"/>
          <w:color w:val="auto"/>
          <w:sz w:val="22"/>
          <w:szCs w:val="22"/>
        </w:rPr>
        <w:t xml:space="preserve">un sobre cerrado, que contenga una carpeta </w:t>
      </w:r>
      <w:r w:rsidR="00B45E5D" w:rsidRPr="00F828EA">
        <w:rPr>
          <w:rFonts w:ascii="Arial Narrow" w:hAnsi="Arial Narrow"/>
          <w:color w:val="auto"/>
          <w:sz w:val="22"/>
          <w:szCs w:val="22"/>
        </w:rPr>
        <w:t>de dos perforaciones, cada una de sus hojas deberá contener número de folio.</w:t>
      </w:r>
    </w:p>
    <w:p w14:paraId="4D645FA1" w14:textId="77777777" w:rsidR="00B45E5D" w:rsidRPr="00F828EA" w:rsidRDefault="00B45E5D" w:rsidP="00B45E5D">
      <w:pPr>
        <w:pStyle w:val="Default"/>
        <w:jc w:val="both"/>
        <w:rPr>
          <w:rFonts w:ascii="Arial Narrow" w:hAnsi="Arial Narrow"/>
          <w:color w:val="auto"/>
          <w:sz w:val="22"/>
          <w:szCs w:val="22"/>
        </w:rPr>
      </w:pPr>
    </w:p>
    <w:p w14:paraId="1EB593CF" w14:textId="77777777" w:rsidR="00B45E5D" w:rsidRPr="00F828EA" w:rsidRDefault="00331568" w:rsidP="00B45E5D">
      <w:pPr>
        <w:pStyle w:val="Default"/>
        <w:jc w:val="both"/>
        <w:rPr>
          <w:rFonts w:ascii="Arial Narrow" w:hAnsi="Arial Narrow"/>
          <w:b/>
          <w:bCs/>
          <w:color w:val="auto"/>
          <w:sz w:val="22"/>
          <w:szCs w:val="22"/>
        </w:rPr>
      </w:pPr>
      <w:r w:rsidRPr="00F828EA">
        <w:rPr>
          <w:rFonts w:ascii="Arial Narrow" w:hAnsi="Arial Narrow"/>
          <w:b/>
          <w:bCs/>
          <w:color w:val="auto"/>
          <w:sz w:val="22"/>
          <w:szCs w:val="22"/>
        </w:rPr>
        <w:t xml:space="preserve">3. </w:t>
      </w:r>
      <w:r w:rsidR="00A2498D">
        <w:rPr>
          <w:rFonts w:ascii="Arial Narrow" w:hAnsi="Arial Narrow"/>
          <w:b/>
          <w:bCs/>
          <w:color w:val="auto"/>
          <w:sz w:val="22"/>
          <w:szCs w:val="22"/>
        </w:rPr>
        <w:t>Proposición</w:t>
      </w:r>
      <w:r w:rsidR="00B45E5D" w:rsidRPr="00F828EA">
        <w:rPr>
          <w:rFonts w:ascii="Arial Narrow" w:hAnsi="Arial Narrow"/>
          <w:b/>
          <w:bCs/>
          <w:color w:val="auto"/>
          <w:sz w:val="22"/>
          <w:szCs w:val="22"/>
        </w:rPr>
        <w:t xml:space="preserve"> económica. </w:t>
      </w:r>
    </w:p>
    <w:p w14:paraId="36F42A64" w14:textId="6D845C09" w:rsidR="00B45E5D" w:rsidRPr="00F828EA" w:rsidRDefault="00B45E5D" w:rsidP="00B45E5D">
      <w:pPr>
        <w:pStyle w:val="Default"/>
        <w:jc w:val="both"/>
        <w:rPr>
          <w:rFonts w:ascii="Arial Narrow" w:hAnsi="Arial Narrow"/>
          <w:color w:val="auto"/>
          <w:sz w:val="22"/>
          <w:szCs w:val="22"/>
        </w:rPr>
      </w:pPr>
      <w:r w:rsidRPr="00F828EA">
        <w:rPr>
          <w:rFonts w:ascii="Arial Narrow" w:hAnsi="Arial Narrow"/>
          <w:color w:val="auto"/>
          <w:sz w:val="22"/>
          <w:szCs w:val="22"/>
        </w:rPr>
        <w:t xml:space="preserve">La </w:t>
      </w:r>
      <w:r w:rsidR="00A2498D">
        <w:rPr>
          <w:rFonts w:ascii="Arial Narrow" w:hAnsi="Arial Narrow"/>
          <w:color w:val="auto"/>
          <w:sz w:val="22"/>
          <w:szCs w:val="22"/>
        </w:rPr>
        <w:t>proposición</w:t>
      </w:r>
      <w:r w:rsidRPr="00F828EA">
        <w:rPr>
          <w:rFonts w:ascii="Arial Narrow" w:hAnsi="Arial Narrow"/>
          <w:color w:val="auto"/>
          <w:sz w:val="22"/>
          <w:szCs w:val="22"/>
        </w:rPr>
        <w:t xml:space="preserve"> económica, </w:t>
      </w:r>
      <w:r w:rsidR="002523EE">
        <w:rPr>
          <w:rFonts w:ascii="Arial Narrow" w:hAnsi="Arial Narrow"/>
          <w:color w:val="auto"/>
          <w:sz w:val="22"/>
          <w:szCs w:val="22"/>
        </w:rPr>
        <w:t>se entregará</w:t>
      </w:r>
      <w:r w:rsidR="00201FDF" w:rsidRPr="00F828EA">
        <w:rPr>
          <w:rFonts w:ascii="Arial Narrow" w:hAnsi="Arial Narrow"/>
          <w:color w:val="auto"/>
          <w:sz w:val="22"/>
          <w:szCs w:val="22"/>
        </w:rPr>
        <w:t xml:space="preserve"> de manera independiente de la documentación legal y técnica en la fecha y hora </w:t>
      </w:r>
      <w:r w:rsidR="005F6E24" w:rsidRPr="00F828EA">
        <w:rPr>
          <w:rFonts w:ascii="Arial Narrow" w:hAnsi="Arial Narrow"/>
          <w:color w:val="auto"/>
          <w:sz w:val="22"/>
          <w:szCs w:val="22"/>
        </w:rPr>
        <w:t xml:space="preserve">de la apertura </w:t>
      </w:r>
      <w:r w:rsidR="00B55376" w:rsidRPr="00F828EA">
        <w:rPr>
          <w:rFonts w:ascii="Arial Narrow" w:hAnsi="Arial Narrow"/>
          <w:color w:val="auto"/>
          <w:sz w:val="22"/>
          <w:szCs w:val="22"/>
        </w:rPr>
        <w:t>económica, deberá</w:t>
      </w:r>
      <w:r w:rsidRPr="00F828EA">
        <w:rPr>
          <w:rFonts w:ascii="Arial Narrow" w:hAnsi="Arial Narrow"/>
          <w:color w:val="auto"/>
          <w:sz w:val="22"/>
          <w:szCs w:val="22"/>
        </w:rPr>
        <w:t xml:space="preserve"> ser entregada en </w:t>
      </w:r>
      <w:r w:rsidR="00FD22EF" w:rsidRPr="00F828EA">
        <w:rPr>
          <w:rFonts w:ascii="Arial Narrow" w:hAnsi="Arial Narrow"/>
          <w:color w:val="auto"/>
          <w:sz w:val="22"/>
          <w:szCs w:val="22"/>
        </w:rPr>
        <w:t xml:space="preserve">un sobre cerrado, que contenga una </w:t>
      </w:r>
      <w:r w:rsidRPr="00F828EA">
        <w:rPr>
          <w:rFonts w:ascii="Arial Narrow" w:hAnsi="Arial Narrow"/>
          <w:color w:val="auto"/>
          <w:sz w:val="22"/>
          <w:szCs w:val="22"/>
        </w:rPr>
        <w:t>carpeta de dos perforaciones, cada una de sus hojas deberá contener número de folio.</w:t>
      </w:r>
    </w:p>
    <w:p w14:paraId="500B0F06" w14:textId="77777777" w:rsidR="00B45E5D" w:rsidRPr="00F828EA" w:rsidRDefault="00B45E5D" w:rsidP="00B45E5D">
      <w:pPr>
        <w:pStyle w:val="Default"/>
        <w:jc w:val="both"/>
        <w:rPr>
          <w:rFonts w:ascii="Arial Narrow" w:hAnsi="Arial Narrow"/>
          <w:color w:val="auto"/>
          <w:sz w:val="22"/>
          <w:szCs w:val="22"/>
        </w:rPr>
      </w:pPr>
    </w:p>
    <w:p w14:paraId="534C4B12" w14:textId="77777777" w:rsidR="00B45E5D" w:rsidRPr="00F828EA" w:rsidRDefault="00B45E5D" w:rsidP="00B45E5D">
      <w:pPr>
        <w:pStyle w:val="Default"/>
        <w:jc w:val="both"/>
        <w:rPr>
          <w:rFonts w:ascii="Arial Narrow" w:hAnsi="Arial Narrow"/>
          <w:color w:val="auto"/>
          <w:sz w:val="22"/>
          <w:szCs w:val="22"/>
        </w:rPr>
      </w:pPr>
      <w:r w:rsidRPr="00F828EA">
        <w:rPr>
          <w:rFonts w:ascii="Arial Narrow" w:hAnsi="Arial Narrow"/>
          <w:color w:val="auto"/>
          <w:sz w:val="22"/>
          <w:szCs w:val="22"/>
        </w:rPr>
        <w:t xml:space="preserve">En la </w:t>
      </w:r>
      <w:r w:rsidR="00A2498D">
        <w:rPr>
          <w:rFonts w:ascii="Arial Narrow" w:hAnsi="Arial Narrow"/>
          <w:color w:val="auto"/>
          <w:sz w:val="22"/>
          <w:szCs w:val="22"/>
        </w:rPr>
        <w:t>proposición</w:t>
      </w:r>
      <w:r w:rsidRPr="00F828EA">
        <w:rPr>
          <w:rFonts w:ascii="Arial Narrow" w:hAnsi="Arial Narrow"/>
          <w:color w:val="auto"/>
          <w:sz w:val="22"/>
          <w:szCs w:val="22"/>
        </w:rPr>
        <w:t xml:space="preserve"> económica deberán considerarse los aspectos siguientes: </w:t>
      </w:r>
    </w:p>
    <w:p w14:paraId="30E8CEFA" w14:textId="77777777" w:rsidR="00B45E5D" w:rsidRPr="00F828EA" w:rsidRDefault="00B45E5D" w:rsidP="00B45E5D">
      <w:pPr>
        <w:pStyle w:val="Default"/>
        <w:numPr>
          <w:ilvl w:val="0"/>
          <w:numId w:val="35"/>
        </w:numPr>
        <w:jc w:val="both"/>
        <w:rPr>
          <w:rFonts w:ascii="Arial Narrow" w:hAnsi="Arial Narrow"/>
          <w:color w:val="auto"/>
          <w:sz w:val="22"/>
          <w:szCs w:val="22"/>
        </w:rPr>
      </w:pPr>
      <w:r w:rsidRPr="00F828EA">
        <w:rPr>
          <w:rFonts w:ascii="Arial Narrow" w:hAnsi="Arial Narrow"/>
          <w:color w:val="auto"/>
          <w:sz w:val="22"/>
          <w:szCs w:val="22"/>
        </w:rPr>
        <w:t xml:space="preserve">El costo </w:t>
      </w:r>
      <w:r w:rsidR="000D0454" w:rsidRPr="00F828EA">
        <w:rPr>
          <w:rFonts w:ascii="Arial Narrow" w:hAnsi="Arial Narrow"/>
          <w:color w:val="auto"/>
          <w:sz w:val="22"/>
          <w:szCs w:val="22"/>
        </w:rPr>
        <w:t>de</w:t>
      </w:r>
      <w:r w:rsidR="001F6ED3">
        <w:rPr>
          <w:rFonts w:ascii="Arial Narrow" w:hAnsi="Arial Narrow"/>
          <w:color w:val="auto"/>
          <w:sz w:val="22"/>
          <w:szCs w:val="22"/>
        </w:rPr>
        <w:t>l</w:t>
      </w:r>
      <w:r w:rsidR="000D0454" w:rsidRPr="00F828EA">
        <w:rPr>
          <w:rFonts w:ascii="Arial Narrow" w:hAnsi="Arial Narrow"/>
          <w:color w:val="auto"/>
          <w:sz w:val="22"/>
          <w:szCs w:val="22"/>
        </w:rPr>
        <w:t xml:space="preserve"> </w:t>
      </w:r>
      <w:r w:rsidR="001F6ED3">
        <w:rPr>
          <w:rFonts w:ascii="Arial Narrow" w:hAnsi="Arial Narrow"/>
          <w:color w:val="auto"/>
          <w:sz w:val="22"/>
          <w:szCs w:val="22"/>
        </w:rPr>
        <w:t>servicio</w:t>
      </w:r>
      <w:r w:rsidR="00142EC4">
        <w:rPr>
          <w:rFonts w:ascii="Arial Narrow" w:hAnsi="Arial Narrow"/>
          <w:color w:val="auto"/>
          <w:sz w:val="22"/>
          <w:szCs w:val="22"/>
        </w:rPr>
        <w:t xml:space="preserve"> </w:t>
      </w:r>
      <w:r w:rsidRPr="00F828EA">
        <w:rPr>
          <w:rFonts w:ascii="Arial Narrow" w:hAnsi="Arial Narrow"/>
          <w:color w:val="auto"/>
          <w:sz w:val="22"/>
          <w:szCs w:val="22"/>
        </w:rPr>
        <w:t>ofertado, considerando el precio unitario</w:t>
      </w:r>
      <w:r w:rsidR="001F6ED3">
        <w:rPr>
          <w:rFonts w:ascii="Arial Narrow" w:hAnsi="Arial Narrow"/>
          <w:color w:val="auto"/>
          <w:sz w:val="22"/>
          <w:szCs w:val="22"/>
        </w:rPr>
        <w:t xml:space="preserve"> (servicio/mes)</w:t>
      </w:r>
      <w:r w:rsidRPr="00F828EA">
        <w:rPr>
          <w:rFonts w:ascii="Arial Narrow" w:hAnsi="Arial Narrow"/>
          <w:color w:val="auto"/>
          <w:sz w:val="22"/>
          <w:szCs w:val="22"/>
        </w:rPr>
        <w:t xml:space="preserve">, el costo total y el I.V.A. </w:t>
      </w:r>
    </w:p>
    <w:p w14:paraId="6E5913B3" w14:textId="77777777" w:rsidR="00B45E5D" w:rsidRPr="00F828EA" w:rsidRDefault="00B45E5D" w:rsidP="00B45E5D">
      <w:pPr>
        <w:pStyle w:val="Default"/>
        <w:numPr>
          <w:ilvl w:val="0"/>
          <w:numId w:val="35"/>
        </w:numPr>
        <w:jc w:val="both"/>
        <w:rPr>
          <w:rFonts w:ascii="Arial Narrow" w:hAnsi="Arial Narrow"/>
          <w:color w:val="auto"/>
          <w:sz w:val="22"/>
          <w:szCs w:val="22"/>
        </w:rPr>
      </w:pPr>
      <w:r w:rsidRPr="00F828EA">
        <w:rPr>
          <w:rFonts w:ascii="Arial Narrow" w:hAnsi="Arial Narrow"/>
          <w:color w:val="auto"/>
          <w:sz w:val="22"/>
          <w:szCs w:val="22"/>
        </w:rPr>
        <w:t>Tiempo de entrega (especificar)</w:t>
      </w:r>
    </w:p>
    <w:p w14:paraId="6A55B3C9" w14:textId="77777777" w:rsidR="00B45E5D" w:rsidRPr="00F828EA" w:rsidRDefault="00331568" w:rsidP="00331568">
      <w:pPr>
        <w:pStyle w:val="Default"/>
        <w:tabs>
          <w:tab w:val="left" w:pos="3340"/>
        </w:tabs>
        <w:ind w:left="360"/>
        <w:jc w:val="both"/>
        <w:rPr>
          <w:rFonts w:ascii="Arial Narrow" w:hAnsi="Arial Narrow"/>
          <w:color w:val="auto"/>
          <w:sz w:val="22"/>
          <w:szCs w:val="22"/>
        </w:rPr>
      </w:pPr>
      <w:r w:rsidRPr="00F828EA">
        <w:rPr>
          <w:rFonts w:ascii="Arial Narrow" w:hAnsi="Arial Narrow"/>
          <w:color w:val="auto"/>
          <w:sz w:val="22"/>
          <w:szCs w:val="22"/>
        </w:rPr>
        <w:tab/>
      </w:r>
    </w:p>
    <w:p w14:paraId="74DF064D" w14:textId="77777777" w:rsidR="00331568" w:rsidRPr="00F828EA" w:rsidRDefault="00331568" w:rsidP="00331568">
      <w:pPr>
        <w:widowControl w:val="0"/>
        <w:autoSpaceDE w:val="0"/>
        <w:autoSpaceDN w:val="0"/>
        <w:adjustRightInd w:val="0"/>
        <w:spacing w:after="200"/>
        <w:ind w:right="49"/>
        <w:jc w:val="both"/>
        <w:rPr>
          <w:rFonts w:ascii="Arial Narrow" w:hAnsi="Arial Narrow" w:cs="Arial"/>
          <w:sz w:val="22"/>
          <w:szCs w:val="22"/>
          <w:u w:val="single"/>
          <w:lang w:val="es-MX"/>
        </w:rPr>
      </w:pPr>
      <w:r w:rsidRPr="00F828EA">
        <w:rPr>
          <w:rFonts w:ascii="Arial Narrow" w:hAnsi="Arial Narrow" w:cs="Arial"/>
          <w:sz w:val="22"/>
          <w:szCs w:val="22"/>
          <w:lang w:val="es-MX"/>
        </w:rPr>
        <w:t xml:space="preserve">Los documentos integrantes de la </w:t>
      </w:r>
      <w:r w:rsidR="00A2498D">
        <w:rPr>
          <w:rFonts w:ascii="Arial Narrow" w:hAnsi="Arial Narrow" w:cs="Arial"/>
          <w:sz w:val="22"/>
          <w:szCs w:val="22"/>
          <w:lang w:val="es-MX"/>
        </w:rPr>
        <w:t>proposición</w:t>
      </w:r>
      <w:r w:rsidRPr="00F828EA">
        <w:rPr>
          <w:rFonts w:ascii="Arial Narrow" w:hAnsi="Arial Narrow" w:cs="Arial"/>
          <w:sz w:val="22"/>
          <w:szCs w:val="22"/>
          <w:lang w:val="es-MX"/>
        </w:rPr>
        <w:t xml:space="preserve"> legal</w:t>
      </w:r>
      <w:r w:rsidR="00F1422B" w:rsidRPr="00F828EA">
        <w:rPr>
          <w:rFonts w:ascii="Arial Narrow" w:hAnsi="Arial Narrow" w:cs="Arial"/>
          <w:sz w:val="22"/>
          <w:szCs w:val="22"/>
          <w:lang w:val="es-MX"/>
        </w:rPr>
        <w:t xml:space="preserve">, </w:t>
      </w:r>
      <w:r w:rsidRPr="00F828EA">
        <w:rPr>
          <w:rFonts w:ascii="Arial Narrow" w:hAnsi="Arial Narrow" w:cs="Arial"/>
          <w:sz w:val="22"/>
          <w:szCs w:val="22"/>
          <w:lang w:val="es-MX"/>
        </w:rPr>
        <w:t>técnica y económica, serán presentados en sobres separados</w:t>
      </w:r>
      <w:r w:rsidR="00C471A0" w:rsidRPr="00F828EA">
        <w:rPr>
          <w:rFonts w:ascii="Arial Narrow" w:hAnsi="Arial Narrow" w:cs="Arial"/>
          <w:sz w:val="22"/>
          <w:szCs w:val="22"/>
          <w:lang w:val="es-MX"/>
        </w:rPr>
        <w:t xml:space="preserve"> debidamente cerrados</w:t>
      </w:r>
      <w:r w:rsidRPr="00F828EA">
        <w:rPr>
          <w:rFonts w:ascii="Arial Narrow" w:hAnsi="Arial Narrow" w:cs="Arial"/>
          <w:sz w:val="22"/>
          <w:szCs w:val="22"/>
          <w:lang w:val="es-MX"/>
        </w:rPr>
        <w:t xml:space="preserve">, únicamente en original, </w:t>
      </w:r>
      <w:r w:rsidR="00AF626A" w:rsidRPr="00F828EA">
        <w:rPr>
          <w:rFonts w:ascii="Arial Narrow" w:hAnsi="Arial Narrow" w:cs="Arial"/>
          <w:sz w:val="22"/>
          <w:szCs w:val="22"/>
          <w:u w:val="single"/>
          <w:lang w:val="es-MX"/>
        </w:rPr>
        <w:t xml:space="preserve">además deberán presentarlos de forma digital en </w:t>
      </w:r>
      <w:r w:rsidR="00B33C8F" w:rsidRPr="00F828EA">
        <w:rPr>
          <w:rFonts w:ascii="Arial Narrow" w:hAnsi="Arial Narrow" w:cs="Arial"/>
          <w:sz w:val="22"/>
          <w:szCs w:val="22"/>
          <w:u w:val="single"/>
          <w:lang w:val="es-MX"/>
        </w:rPr>
        <w:t>una memoria USB</w:t>
      </w:r>
      <w:r w:rsidR="00AF626A" w:rsidRPr="00F828EA">
        <w:rPr>
          <w:rFonts w:ascii="Arial Narrow" w:hAnsi="Arial Narrow" w:cs="Arial"/>
          <w:sz w:val="22"/>
          <w:szCs w:val="22"/>
          <w:u w:val="single"/>
          <w:lang w:val="es-MX"/>
        </w:rPr>
        <w:t>.</w:t>
      </w:r>
    </w:p>
    <w:p w14:paraId="2B01A179" w14:textId="77777777" w:rsidR="00331568" w:rsidRPr="00F828EA" w:rsidRDefault="00331568" w:rsidP="00331568">
      <w:pPr>
        <w:widowControl w:val="0"/>
        <w:autoSpaceDE w:val="0"/>
        <w:autoSpaceDN w:val="0"/>
        <w:adjustRightInd w:val="0"/>
        <w:spacing w:after="200"/>
        <w:jc w:val="both"/>
        <w:rPr>
          <w:rFonts w:ascii="Arial Narrow" w:hAnsi="Arial Narrow" w:cs="Arial"/>
          <w:sz w:val="22"/>
          <w:szCs w:val="22"/>
          <w:lang w:val="es-MX"/>
        </w:rPr>
      </w:pPr>
      <w:r w:rsidRPr="00F828EA">
        <w:rPr>
          <w:rFonts w:ascii="Arial Narrow" w:hAnsi="Arial Narrow" w:cs="Arial"/>
          <w:sz w:val="22"/>
          <w:szCs w:val="22"/>
          <w:lang w:val="es-MX"/>
        </w:rPr>
        <w:t xml:space="preserve">La documentación de este sobre se relacionará conforme el </w:t>
      </w:r>
      <w:r w:rsidR="00AA5F83" w:rsidRPr="00F828EA">
        <w:rPr>
          <w:rFonts w:ascii="Arial Narrow" w:hAnsi="Arial Narrow" w:cs="Arial"/>
          <w:sz w:val="22"/>
          <w:szCs w:val="22"/>
          <w:lang w:val="es-MX"/>
        </w:rPr>
        <w:t>anexo</w:t>
      </w:r>
      <w:r w:rsidR="00AA5F83" w:rsidRPr="00937512">
        <w:rPr>
          <w:rFonts w:ascii="Arial Narrow" w:hAnsi="Arial Narrow" w:cs="Arial"/>
          <w:sz w:val="22"/>
          <w:szCs w:val="22"/>
          <w:lang w:val="es-MX"/>
        </w:rPr>
        <w:t xml:space="preserve"> 09</w:t>
      </w:r>
      <w:r w:rsidRPr="00937512">
        <w:rPr>
          <w:rFonts w:ascii="Arial Narrow" w:hAnsi="Arial Narrow" w:cs="Arial"/>
          <w:sz w:val="22"/>
          <w:szCs w:val="22"/>
          <w:lang w:val="es-MX"/>
        </w:rPr>
        <w:t xml:space="preserve"> </w:t>
      </w:r>
      <w:r w:rsidRPr="00F828EA">
        <w:rPr>
          <w:rFonts w:ascii="Arial Narrow" w:hAnsi="Arial Narrow" w:cs="Arial"/>
          <w:sz w:val="22"/>
          <w:szCs w:val="22"/>
          <w:lang w:val="es-MX"/>
        </w:rPr>
        <w:t>de estas bases, estos formatos serán utilizados como constancia de recepción de la documentación que contiene el sobre.</w:t>
      </w:r>
      <w:r w:rsidR="000D2CCC">
        <w:rPr>
          <w:rFonts w:ascii="Arial Narrow" w:hAnsi="Arial Narrow" w:cs="Arial"/>
          <w:sz w:val="22"/>
          <w:szCs w:val="22"/>
          <w:lang w:val="es-MX"/>
        </w:rPr>
        <w:t xml:space="preserve"> </w:t>
      </w:r>
    </w:p>
    <w:p w14:paraId="789C6F34" w14:textId="77777777" w:rsidR="00331568" w:rsidRPr="00F828EA" w:rsidRDefault="00331568" w:rsidP="00331568">
      <w:pPr>
        <w:widowControl w:val="0"/>
        <w:autoSpaceDE w:val="0"/>
        <w:autoSpaceDN w:val="0"/>
        <w:adjustRightInd w:val="0"/>
        <w:spacing w:after="200"/>
        <w:ind w:left="709" w:hanging="1"/>
        <w:jc w:val="both"/>
        <w:rPr>
          <w:rFonts w:ascii="Arial Narrow" w:hAnsi="Arial Narrow" w:cs="Arial"/>
          <w:sz w:val="22"/>
          <w:szCs w:val="22"/>
          <w:lang w:val="es-MX"/>
        </w:rPr>
      </w:pPr>
      <w:r w:rsidRPr="00F828EA">
        <w:rPr>
          <w:rFonts w:ascii="Arial Narrow" w:hAnsi="Arial Narrow" w:cs="Arial"/>
          <w:sz w:val="22"/>
          <w:szCs w:val="22"/>
          <w:lang w:val="es-MX"/>
        </w:rPr>
        <w:t xml:space="preserve">NOTA: </w:t>
      </w:r>
      <w:r w:rsidRPr="00F828EA">
        <w:rPr>
          <w:rFonts w:ascii="Arial Narrow" w:hAnsi="Arial Narrow" w:cs="Arial"/>
          <w:sz w:val="22"/>
          <w:szCs w:val="22"/>
          <w:lang w:val="es-MX"/>
        </w:rPr>
        <w:tab/>
        <w:t>Se recomienda a los licitantes que en la presentación de la documentación sigan el orden indicado en el apartado inmediato anterior con el objetivo de facilitar la revisión de los mismos.</w:t>
      </w:r>
    </w:p>
    <w:p w14:paraId="06DD0F32" w14:textId="7229D01C" w:rsidR="00070ED9" w:rsidRPr="00F828EA" w:rsidRDefault="00B55376" w:rsidP="00917EFE">
      <w:pPr>
        <w:pStyle w:val="Prrafodelista"/>
        <w:keepNext/>
        <w:widowControl w:val="0"/>
        <w:numPr>
          <w:ilvl w:val="0"/>
          <w:numId w:val="22"/>
        </w:numPr>
        <w:tabs>
          <w:tab w:val="left" w:pos="567"/>
        </w:tabs>
        <w:autoSpaceDE w:val="0"/>
        <w:autoSpaceDN w:val="0"/>
        <w:adjustRightInd w:val="0"/>
        <w:jc w:val="both"/>
        <w:outlineLvl w:val="0"/>
        <w:rPr>
          <w:rFonts w:ascii="Arial Narrow" w:hAnsi="Arial Narrow" w:cs="Arial"/>
          <w:sz w:val="22"/>
          <w:szCs w:val="22"/>
        </w:rPr>
      </w:pPr>
      <w:bookmarkStart w:id="57" w:name="_Toc19107962"/>
      <w:bookmarkStart w:id="58" w:name="_Toc47371223"/>
      <w:r w:rsidRPr="00F828EA">
        <w:rPr>
          <w:rFonts w:ascii="Arial Narrow" w:hAnsi="Arial Narrow" w:cs="Arial"/>
          <w:b/>
          <w:bCs/>
          <w:sz w:val="22"/>
          <w:szCs w:val="22"/>
          <w:lang w:val="es-MX"/>
        </w:rPr>
        <w:t xml:space="preserve">ACTO </w:t>
      </w:r>
      <w:r w:rsidRPr="00F828EA">
        <w:rPr>
          <w:rFonts w:ascii="Arial Narrow" w:hAnsi="Arial Narrow" w:cs="Arial"/>
          <w:b/>
          <w:bCs/>
          <w:sz w:val="22"/>
          <w:szCs w:val="22"/>
        </w:rPr>
        <w:t>DE</w:t>
      </w:r>
      <w:r w:rsidR="00070ED9" w:rsidRPr="00F828EA">
        <w:rPr>
          <w:rFonts w:ascii="Arial Narrow" w:hAnsi="Arial Narrow" w:cs="Arial"/>
          <w:b/>
          <w:bCs/>
          <w:sz w:val="22"/>
          <w:szCs w:val="22"/>
        </w:rPr>
        <w:t xml:space="preserve"> PRESENTACIÓN Y APERTURA DE </w:t>
      </w:r>
      <w:r w:rsidR="001267F4">
        <w:rPr>
          <w:rFonts w:ascii="Arial Narrow" w:hAnsi="Arial Narrow" w:cs="Arial"/>
          <w:b/>
          <w:bCs/>
          <w:sz w:val="22"/>
          <w:szCs w:val="22"/>
        </w:rPr>
        <w:t>PROPOSICIONES</w:t>
      </w:r>
      <w:r w:rsidR="00070ED9" w:rsidRPr="00F828EA">
        <w:rPr>
          <w:rFonts w:ascii="Arial Narrow" w:hAnsi="Arial Narrow" w:cs="Arial"/>
          <w:b/>
          <w:bCs/>
          <w:sz w:val="22"/>
          <w:szCs w:val="22"/>
        </w:rPr>
        <w:t xml:space="preserve"> LEGAL, TÉCNICO Y   ECONOMICAS</w:t>
      </w:r>
      <w:bookmarkEnd w:id="57"/>
      <w:bookmarkEnd w:id="58"/>
    </w:p>
    <w:p w14:paraId="699C9D5F" w14:textId="77777777" w:rsidR="00070ED9" w:rsidRPr="00F828EA" w:rsidRDefault="00070ED9" w:rsidP="00070ED9">
      <w:pPr>
        <w:pStyle w:val="Textoindependiente"/>
        <w:rPr>
          <w:rFonts w:ascii="Arial Narrow" w:hAnsi="Arial Narrow" w:cs="Arial"/>
          <w:b w:val="0"/>
          <w:bCs w:val="0"/>
          <w:sz w:val="22"/>
          <w:szCs w:val="22"/>
        </w:rPr>
      </w:pPr>
    </w:p>
    <w:p w14:paraId="384E25CC" w14:textId="77777777" w:rsidR="00070ED9" w:rsidRPr="00F828EA" w:rsidRDefault="00070ED9" w:rsidP="00917EFE">
      <w:pPr>
        <w:pStyle w:val="Ttulo2"/>
        <w:ind w:left="0"/>
        <w:jc w:val="left"/>
        <w:rPr>
          <w:rFonts w:ascii="Arial Narrow" w:hAnsi="Arial Narrow" w:cs="Arial"/>
          <w:b w:val="0"/>
          <w:sz w:val="22"/>
          <w:szCs w:val="22"/>
        </w:rPr>
      </w:pPr>
      <w:bookmarkStart w:id="59" w:name="_Toc19107963"/>
      <w:bookmarkStart w:id="60" w:name="_Toc47371224"/>
      <w:r w:rsidRPr="00F828EA">
        <w:rPr>
          <w:rFonts w:ascii="Arial Narrow" w:hAnsi="Arial Narrow" w:cs="Arial"/>
          <w:sz w:val="22"/>
          <w:szCs w:val="22"/>
        </w:rPr>
        <w:t xml:space="preserve">C.1. </w:t>
      </w:r>
      <w:r w:rsidR="00F1422B" w:rsidRPr="00F828EA">
        <w:rPr>
          <w:rFonts w:ascii="Arial Narrow" w:hAnsi="Arial Narrow" w:cs="Arial"/>
          <w:sz w:val="22"/>
          <w:szCs w:val="22"/>
        </w:rPr>
        <w:t xml:space="preserve">ACTO DE APERTURA DE LAS PROPOSICIONES DE LA </w:t>
      </w:r>
      <w:r w:rsidR="00A2498D">
        <w:rPr>
          <w:rFonts w:ascii="Arial Narrow" w:hAnsi="Arial Narrow" w:cs="Arial"/>
          <w:sz w:val="22"/>
          <w:szCs w:val="22"/>
        </w:rPr>
        <w:t>PROPOSICIÓN</w:t>
      </w:r>
      <w:r w:rsidR="00F1422B" w:rsidRPr="00F828EA">
        <w:rPr>
          <w:rFonts w:ascii="Arial Narrow" w:hAnsi="Arial Narrow" w:cs="Arial"/>
          <w:sz w:val="22"/>
          <w:szCs w:val="22"/>
        </w:rPr>
        <w:t xml:space="preserve"> LEGAL Y TÉCNICA.</w:t>
      </w:r>
      <w:bookmarkEnd w:id="59"/>
      <w:bookmarkEnd w:id="60"/>
    </w:p>
    <w:p w14:paraId="290CC63F" w14:textId="67E62A7D" w:rsidR="00070ED9" w:rsidRPr="00BA19D1" w:rsidRDefault="009C1A6D" w:rsidP="00070ED9">
      <w:pPr>
        <w:jc w:val="both"/>
        <w:rPr>
          <w:rFonts w:ascii="Arial Narrow" w:hAnsi="Arial Narrow" w:cs="Arial"/>
          <w:color w:val="FF0000"/>
          <w:sz w:val="22"/>
          <w:szCs w:val="22"/>
        </w:rPr>
      </w:pPr>
      <w:r w:rsidRPr="00B55376">
        <w:rPr>
          <w:rFonts w:ascii="Arial Narrow" w:hAnsi="Arial Narrow" w:cs="Arial"/>
          <w:sz w:val="22"/>
          <w:szCs w:val="22"/>
        </w:rPr>
        <w:t>L</w:t>
      </w:r>
      <w:r w:rsidR="00BF57EE" w:rsidRPr="00B55376">
        <w:rPr>
          <w:rFonts w:ascii="Arial Narrow" w:hAnsi="Arial Narrow" w:cs="Arial"/>
          <w:sz w:val="22"/>
          <w:szCs w:val="22"/>
        </w:rPr>
        <w:t xml:space="preserve">os actos de </w:t>
      </w:r>
      <w:r w:rsidR="00CA644E" w:rsidRPr="00B55376">
        <w:rPr>
          <w:rFonts w:ascii="Arial Narrow" w:hAnsi="Arial Narrow" w:cs="Arial"/>
          <w:sz w:val="22"/>
          <w:szCs w:val="22"/>
        </w:rPr>
        <w:t>presentación</w:t>
      </w:r>
      <w:r w:rsidR="00BF57EE" w:rsidRPr="00B55376">
        <w:rPr>
          <w:rFonts w:ascii="Arial Narrow" w:hAnsi="Arial Narrow" w:cs="Arial"/>
          <w:sz w:val="22"/>
          <w:szCs w:val="22"/>
        </w:rPr>
        <w:t xml:space="preserve"> de la </w:t>
      </w:r>
      <w:r w:rsidR="00A2498D" w:rsidRPr="00B55376">
        <w:rPr>
          <w:rFonts w:ascii="Arial Narrow" w:hAnsi="Arial Narrow" w:cs="Arial"/>
          <w:sz w:val="22"/>
          <w:szCs w:val="22"/>
        </w:rPr>
        <w:t>proposición</w:t>
      </w:r>
      <w:r w:rsidR="00BF57EE" w:rsidRPr="00B55376">
        <w:rPr>
          <w:rFonts w:ascii="Arial Narrow" w:hAnsi="Arial Narrow" w:cs="Arial"/>
          <w:sz w:val="22"/>
          <w:szCs w:val="22"/>
        </w:rPr>
        <w:t xml:space="preserve"> legal y </w:t>
      </w:r>
      <w:r w:rsidR="00CA644E" w:rsidRPr="00B55376">
        <w:rPr>
          <w:rFonts w:ascii="Arial Narrow" w:hAnsi="Arial Narrow" w:cs="Arial"/>
          <w:sz w:val="22"/>
          <w:szCs w:val="22"/>
        </w:rPr>
        <w:t>técnica</w:t>
      </w:r>
      <w:r w:rsidR="00070ED9" w:rsidRPr="00B55376">
        <w:rPr>
          <w:rFonts w:ascii="Arial Narrow" w:hAnsi="Arial Narrow" w:cs="Arial"/>
          <w:sz w:val="22"/>
          <w:szCs w:val="22"/>
        </w:rPr>
        <w:t xml:space="preserve">, </w:t>
      </w:r>
      <w:r w:rsidR="00BF57EE" w:rsidRPr="00B55376">
        <w:rPr>
          <w:rFonts w:ascii="Arial Narrow" w:hAnsi="Arial Narrow" w:cs="Arial"/>
          <w:sz w:val="22"/>
          <w:szCs w:val="22"/>
        </w:rPr>
        <w:t xml:space="preserve">se </w:t>
      </w:r>
      <w:r w:rsidR="00B55376" w:rsidRPr="00B55376">
        <w:rPr>
          <w:rFonts w:ascii="Arial Narrow" w:hAnsi="Arial Narrow" w:cs="Arial"/>
          <w:sz w:val="22"/>
          <w:szCs w:val="22"/>
        </w:rPr>
        <w:t>celebrarán</w:t>
      </w:r>
      <w:r w:rsidR="00BF57EE" w:rsidRPr="00B55376">
        <w:rPr>
          <w:rFonts w:ascii="Arial Narrow" w:hAnsi="Arial Narrow" w:cs="Arial"/>
          <w:sz w:val="22"/>
          <w:szCs w:val="22"/>
        </w:rPr>
        <w:t xml:space="preserve"> el </w:t>
      </w:r>
      <w:r w:rsidR="00BF57EE" w:rsidRPr="00411DD5">
        <w:rPr>
          <w:rFonts w:ascii="Arial Narrow" w:hAnsi="Arial Narrow" w:cs="Arial"/>
          <w:sz w:val="22"/>
          <w:szCs w:val="22"/>
        </w:rPr>
        <w:t>d</w:t>
      </w:r>
      <w:r w:rsidR="00CA644E" w:rsidRPr="00411DD5">
        <w:rPr>
          <w:rFonts w:ascii="Arial Narrow" w:hAnsi="Arial Narrow" w:cs="Arial"/>
          <w:sz w:val="22"/>
          <w:szCs w:val="22"/>
        </w:rPr>
        <w:t>í</w:t>
      </w:r>
      <w:r w:rsidR="00BF57EE" w:rsidRPr="00411DD5">
        <w:rPr>
          <w:rFonts w:ascii="Arial Narrow" w:hAnsi="Arial Narrow" w:cs="Arial"/>
          <w:sz w:val="22"/>
          <w:szCs w:val="22"/>
        </w:rPr>
        <w:t xml:space="preserve">a </w:t>
      </w:r>
      <w:r w:rsidR="007E7BB4" w:rsidRPr="00411DD5">
        <w:rPr>
          <w:rFonts w:ascii="Arial Narrow" w:hAnsi="Arial Narrow" w:cs="Arial"/>
          <w:sz w:val="22"/>
          <w:szCs w:val="22"/>
        </w:rPr>
        <w:t>06</w:t>
      </w:r>
      <w:r w:rsidR="00BF57EE" w:rsidRPr="00411DD5">
        <w:rPr>
          <w:rFonts w:ascii="Arial Narrow" w:hAnsi="Arial Narrow" w:cs="Arial"/>
          <w:sz w:val="22"/>
          <w:szCs w:val="22"/>
        </w:rPr>
        <w:t xml:space="preserve"> de </w:t>
      </w:r>
      <w:r w:rsidR="007E7BB4" w:rsidRPr="00411DD5">
        <w:rPr>
          <w:rFonts w:ascii="Arial Narrow" w:hAnsi="Arial Narrow" w:cs="Arial"/>
          <w:sz w:val="22"/>
          <w:szCs w:val="22"/>
        </w:rPr>
        <w:t>noviembre</w:t>
      </w:r>
      <w:r w:rsidR="00BF57EE" w:rsidRPr="00411DD5">
        <w:rPr>
          <w:rFonts w:ascii="Arial Narrow" w:hAnsi="Arial Narrow" w:cs="Arial"/>
          <w:sz w:val="22"/>
          <w:szCs w:val="22"/>
        </w:rPr>
        <w:t xml:space="preserve"> del 20</w:t>
      </w:r>
      <w:r w:rsidR="00415C6B" w:rsidRPr="00411DD5">
        <w:rPr>
          <w:rFonts w:ascii="Arial Narrow" w:hAnsi="Arial Narrow" w:cs="Arial"/>
          <w:sz w:val="22"/>
          <w:szCs w:val="22"/>
        </w:rPr>
        <w:t>20</w:t>
      </w:r>
      <w:r w:rsidR="00BF57EE" w:rsidRPr="00411DD5">
        <w:rPr>
          <w:rFonts w:ascii="Arial Narrow" w:hAnsi="Arial Narrow" w:cs="Arial"/>
          <w:sz w:val="22"/>
          <w:szCs w:val="22"/>
        </w:rPr>
        <w:t xml:space="preserve"> a las 1</w:t>
      </w:r>
      <w:r w:rsidR="007E7BB4" w:rsidRPr="00411DD5">
        <w:rPr>
          <w:rFonts w:ascii="Arial Narrow" w:hAnsi="Arial Narrow" w:cs="Arial"/>
          <w:sz w:val="22"/>
          <w:szCs w:val="22"/>
        </w:rPr>
        <w:t>2</w:t>
      </w:r>
      <w:r w:rsidR="00BF57EE" w:rsidRPr="00411DD5">
        <w:rPr>
          <w:rFonts w:ascii="Arial Narrow" w:hAnsi="Arial Narrow" w:cs="Arial"/>
          <w:sz w:val="22"/>
          <w:szCs w:val="22"/>
        </w:rPr>
        <w:t>:00 horas</w:t>
      </w:r>
      <w:r w:rsidR="00032719" w:rsidRPr="00BA19D1">
        <w:rPr>
          <w:rFonts w:ascii="Arial Narrow" w:hAnsi="Arial Narrow" w:cs="Arial"/>
          <w:color w:val="FF0000"/>
          <w:sz w:val="22"/>
          <w:szCs w:val="22"/>
        </w:rPr>
        <w:t>.</w:t>
      </w:r>
    </w:p>
    <w:p w14:paraId="6A1E2F22" w14:textId="77777777" w:rsidR="00F1422B" w:rsidRPr="00F828EA" w:rsidRDefault="00F1422B" w:rsidP="00917EFE">
      <w:pPr>
        <w:pStyle w:val="Ttulo3"/>
        <w:rPr>
          <w:rFonts w:ascii="Arial Narrow" w:hAnsi="Arial Narrow" w:cs="Arial"/>
          <w:bCs w:val="0"/>
          <w:color w:val="auto"/>
          <w:sz w:val="22"/>
          <w:szCs w:val="22"/>
        </w:rPr>
      </w:pPr>
      <w:bookmarkStart w:id="61" w:name="_Toc19107964"/>
      <w:bookmarkStart w:id="62" w:name="_Toc47371225"/>
      <w:r w:rsidRPr="00F828EA">
        <w:rPr>
          <w:rFonts w:ascii="Arial Narrow" w:hAnsi="Arial Narrow" w:cs="Arial"/>
          <w:color w:val="auto"/>
          <w:sz w:val="22"/>
          <w:szCs w:val="22"/>
        </w:rPr>
        <w:t>C.1.1 DOCUMENTACION LEGAL.</w:t>
      </w:r>
      <w:bookmarkEnd w:id="61"/>
      <w:bookmarkEnd w:id="62"/>
    </w:p>
    <w:p w14:paraId="230319CC" w14:textId="77777777" w:rsidR="00F1422B" w:rsidRPr="00F828EA" w:rsidRDefault="00F1422B" w:rsidP="00F1422B">
      <w:pPr>
        <w:pStyle w:val="Ttulo2"/>
        <w:ind w:left="0"/>
        <w:jc w:val="both"/>
        <w:rPr>
          <w:rFonts w:ascii="Arial Narrow" w:hAnsi="Arial Narrow" w:cs="Arial"/>
          <w:b w:val="0"/>
          <w:bCs/>
          <w:sz w:val="22"/>
          <w:szCs w:val="22"/>
        </w:rPr>
      </w:pPr>
      <w:bookmarkStart w:id="63" w:name="_Toc19107965"/>
      <w:bookmarkStart w:id="64" w:name="_Toc19189597"/>
      <w:bookmarkStart w:id="65" w:name="_Toc21942510"/>
      <w:bookmarkStart w:id="66" w:name="_Toc47371226"/>
      <w:r w:rsidRPr="00F828EA">
        <w:rPr>
          <w:rFonts w:ascii="Arial Narrow" w:hAnsi="Arial Narrow" w:cs="Arial"/>
          <w:b w:val="0"/>
          <w:bCs/>
          <w:sz w:val="22"/>
          <w:szCs w:val="22"/>
        </w:rPr>
        <w:t xml:space="preserve">Documentación legal que deberán presentar quienes participen en el presente proceso y entregar por separado </w:t>
      </w:r>
      <w:r w:rsidRPr="00F828EA">
        <w:rPr>
          <w:rFonts w:ascii="Arial Narrow" w:hAnsi="Arial Narrow" w:cs="Arial"/>
          <w:b w:val="0"/>
          <w:bCs/>
          <w:sz w:val="22"/>
          <w:szCs w:val="22"/>
        </w:rPr>
        <w:lastRenderedPageBreak/>
        <w:t>de las proposiciones técnicas y económicas.</w:t>
      </w:r>
      <w:bookmarkEnd w:id="63"/>
      <w:bookmarkEnd w:id="64"/>
      <w:bookmarkEnd w:id="65"/>
      <w:bookmarkEnd w:id="66"/>
    </w:p>
    <w:p w14:paraId="490176E8" w14:textId="77777777" w:rsidR="00F1422B" w:rsidRPr="00F828EA" w:rsidRDefault="00F1422B" w:rsidP="00F1422B">
      <w:pPr>
        <w:rPr>
          <w:sz w:val="22"/>
          <w:szCs w:val="22"/>
        </w:rPr>
      </w:pPr>
    </w:p>
    <w:p w14:paraId="583B8D47" w14:textId="77777777" w:rsidR="00F1422B" w:rsidRPr="00F828EA" w:rsidRDefault="00F1422B" w:rsidP="00F1422B">
      <w:pPr>
        <w:pStyle w:val="Ttulo3"/>
        <w:spacing w:before="0"/>
        <w:rPr>
          <w:rFonts w:ascii="Arial Narrow" w:hAnsi="Arial Narrow" w:cs="Arial"/>
          <w:bCs w:val="0"/>
          <w:color w:val="auto"/>
          <w:sz w:val="22"/>
          <w:szCs w:val="22"/>
        </w:rPr>
      </w:pPr>
      <w:bookmarkStart w:id="67" w:name="_Toc527367840"/>
      <w:bookmarkStart w:id="68" w:name="_Toc527368536"/>
      <w:bookmarkStart w:id="69" w:name="_Toc527368594"/>
      <w:bookmarkStart w:id="70" w:name="_Toc947112"/>
      <w:bookmarkStart w:id="71" w:name="_Toc19107966"/>
      <w:bookmarkStart w:id="72" w:name="_Toc19189598"/>
      <w:bookmarkStart w:id="73" w:name="_Toc47371227"/>
      <w:r w:rsidRPr="00F828EA">
        <w:rPr>
          <w:rFonts w:ascii="Arial Narrow" w:hAnsi="Arial Narrow" w:cs="Arial"/>
          <w:bCs w:val="0"/>
          <w:color w:val="auto"/>
          <w:sz w:val="22"/>
          <w:szCs w:val="22"/>
        </w:rPr>
        <w:t>DOCUMENTACIÓN LEGAL: ACREDITACIÓN Y PERSONALIDAD JURÍDICA DE LOS LICITANTES.</w:t>
      </w:r>
      <w:bookmarkEnd w:id="67"/>
      <w:bookmarkEnd w:id="68"/>
      <w:bookmarkEnd w:id="69"/>
      <w:bookmarkEnd w:id="70"/>
      <w:bookmarkEnd w:id="71"/>
      <w:bookmarkEnd w:id="72"/>
      <w:bookmarkEnd w:id="73"/>
    </w:p>
    <w:p w14:paraId="7FA7C550" w14:textId="77777777" w:rsidR="00F1422B" w:rsidRPr="00F828EA" w:rsidRDefault="00F1422B" w:rsidP="00F1422B">
      <w:pPr>
        <w:rPr>
          <w:rFonts w:ascii="Arial Narrow" w:hAnsi="Arial Narrow"/>
          <w:sz w:val="22"/>
          <w:szCs w:val="22"/>
        </w:rPr>
      </w:pPr>
    </w:p>
    <w:p w14:paraId="62499D2C" w14:textId="77777777" w:rsidR="00F1422B" w:rsidRPr="00F828EA" w:rsidRDefault="00F1422B" w:rsidP="00F1422B">
      <w:pPr>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La documentación para acreditación y personalidad jurídica del Licitante; deberán ser presentados en idioma español, en hoja membretada del “Licitante”, dirigidas al M.V.Z. Pompilio Arteaga Nochebuena Director de Recursos Materiales de la Universidad Autónoma de Nayarit.</w:t>
      </w:r>
    </w:p>
    <w:p w14:paraId="011B8440" w14:textId="77777777" w:rsidR="000D2CCC" w:rsidRDefault="000D2CCC" w:rsidP="00F1422B">
      <w:pPr>
        <w:jc w:val="both"/>
        <w:rPr>
          <w:rFonts w:ascii="Arial Narrow" w:hAnsi="Arial Narrow" w:cs="Arial"/>
          <w:b/>
          <w:bCs/>
          <w:sz w:val="22"/>
          <w:szCs w:val="22"/>
        </w:rPr>
      </w:pPr>
    </w:p>
    <w:p w14:paraId="17AD4F10" w14:textId="77777777" w:rsidR="00F1422B" w:rsidRPr="00F828EA" w:rsidRDefault="00F1422B" w:rsidP="00F1422B">
      <w:pPr>
        <w:jc w:val="both"/>
        <w:rPr>
          <w:rFonts w:ascii="Arial Narrow" w:hAnsi="Arial Narrow" w:cs="Arial"/>
          <w:b/>
          <w:bCs/>
          <w:sz w:val="22"/>
          <w:szCs w:val="22"/>
        </w:rPr>
      </w:pPr>
      <w:r w:rsidRPr="00F828EA">
        <w:rPr>
          <w:rFonts w:ascii="Arial Narrow" w:hAnsi="Arial Narrow" w:cs="Arial"/>
          <w:b/>
          <w:bCs/>
          <w:sz w:val="22"/>
          <w:szCs w:val="22"/>
        </w:rPr>
        <w:t xml:space="preserve">Poderes que deberán presentar: </w:t>
      </w:r>
    </w:p>
    <w:p w14:paraId="6EBEDB0C" w14:textId="77777777" w:rsidR="00F1422B" w:rsidRPr="00F828EA" w:rsidRDefault="00F1422B" w:rsidP="00F1422B">
      <w:pPr>
        <w:jc w:val="both"/>
        <w:rPr>
          <w:rFonts w:ascii="Arial Narrow" w:hAnsi="Arial Narrow" w:cs="Arial"/>
          <w:sz w:val="22"/>
          <w:szCs w:val="22"/>
        </w:rPr>
      </w:pPr>
    </w:p>
    <w:p w14:paraId="2AE65695" w14:textId="77777777" w:rsidR="00F1422B" w:rsidRPr="00F828EA" w:rsidRDefault="00F1422B" w:rsidP="00F1422B">
      <w:pPr>
        <w:pStyle w:val="Prrafodelista"/>
        <w:numPr>
          <w:ilvl w:val="0"/>
          <w:numId w:val="42"/>
        </w:numPr>
        <w:rPr>
          <w:rFonts w:ascii="Arial Narrow" w:hAnsi="Arial Narrow" w:cs="Arial"/>
          <w:sz w:val="22"/>
          <w:szCs w:val="22"/>
        </w:rPr>
      </w:pPr>
      <w:r w:rsidRPr="00F828EA">
        <w:rPr>
          <w:rFonts w:ascii="Arial Narrow" w:hAnsi="Arial Narrow" w:cs="Arial"/>
          <w:b/>
          <w:bCs/>
          <w:sz w:val="22"/>
          <w:szCs w:val="22"/>
        </w:rPr>
        <w:t>Del licitante</w:t>
      </w:r>
      <w:r w:rsidRPr="00F828EA">
        <w:rPr>
          <w:rFonts w:ascii="Arial Narrow" w:hAnsi="Arial Narrow" w:cs="Arial"/>
          <w:sz w:val="22"/>
          <w:szCs w:val="22"/>
        </w:rPr>
        <w:t>:</w:t>
      </w:r>
    </w:p>
    <w:p w14:paraId="61944DB2" w14:textId="77777777" w:rsidR="00F1422B" w:rsidRPr="00F828EA" w:rsidRDefault="00F1422B" w:rsidP="00F1422B">
      <w:pPr>
        <w:jc w:val="both"/>
        <w:rPr>
          <w:rFonts w:ascii="Arial Narrow" w:hAnsi="Arial Narrow" w:cs="Arial"/>
          <w:sz w:val="22"/>
          <w:szCs w:val="22"/>
        </w:rPr>
      </w:pPr>
      <w:r w:rsidRPr="00F828EA">
        <w:rPr>
          <w:rFonts w:ascii="Arial Narrow" w:hAnsi="Arial Narrow" w:cs="Arial"/>
          <w:b/>
          <w:bCs/>
          <w:sz w:val="22"/>
          <w:szCs w:val="22"/>
        </w:rPr>
        <w:t>Tratándose de personas físicas</w:t>
      </w:r>
      <w:r w:rsidRPr="00F828EA">
        <w:rPr>
          <w:rFonts w:ascii="Arial Narrow" w:hAnsi="Arial Narrow" w:cs="Arial"/>
          <w:sz w:val="22"/>
          <w:szCs w:val="22"/>
        </w:rPr>
        <w:t>: El registro federal de contribuyentes, el nombre de su apoderado o representante, su domicilio legal (calle, número, colonia, código postal, delegación o municipio, entidad federativa, teléfono y correo electrónico).</w:t>
      </w:r>
    </w:p>
    <w:p w14:paraId="11758F04" w14:textId="77777777" w:rsidR="00F1422B" w:rsidRPr="00F828EA" w:rsidRDefault="00F1422B" w:rsidP="00F1422B">
      <w:pPr>
        <w:jc w:val="both"/>
        <w:rPr>
          <w:rFonts w:ascii="Arial Narrow" w:hAnsi="Arial Narrow" w:cs="Arial"/>
          <w:sz w:val="22"/>
          <w:szCs w:val="22"/>
        </w:rPr>
      </w:pPr>
    </w:p>
    <w:p w14:paraId="65FC4EC3" w14:textId="77777777" w:rsidR="00F1422B" w:rsidRPr="00F828EA" w:rsidRDefault="00F1422B" w:rsidP="00F1422B">
      <w:pPr>
        <w:jc w:val="both"/>
        <w:rPr>
          <w:rFonts w:ascii="Arial Narrow" w:hAnsi="Arial Narrow" w:cs="Arial"/>
          <w:sz w:val="22"/>
          <w:szCs w:val="22"/>
        </w:rPr>
      </w:pPr>
      <w:r w:rsidRPr="00F828EA">
        <w:rPr>
          <w:rFonts w:ascii="Arial Narrow" w:hAnsi="Arial Narrow" w:cs="Arial"/>
          <w:b/>
          <w:bCs/>
          <w:sz w:val="22"/>
          <w:szCs w:val="22"/>
        </w:rPr>
        <w:t xml:space="preserve">Tratándose de personas </w:t>
      </w:r>
      <w:r w:rsidR="000D0454" w:rsidRPr="00F828EA">
        <w:rPr>
          <w:rFonts w:ascii="Arial Narrow" w:hAnsi="Arial Narrow" w:cs="Arial"/>
          <w:b/>
          <w:bCs/>
          <w:sz w:val="22"/>
          <w:szCs w:val="22"/>
        </w:rPr>
        <w:t>morales:</w:t>
      </w:r>
      <w:r w:rsidR="000D0454" w:rsidRPr="00F828EA">
        <w:rPr>
          <w:rFonts w:ascii="Arial Narrow" w:hAnsi="Arial Narrow" w:cs="Arial"/>
          <w:sz w:val="22"/>
          <w:szCs w:val="22"/>
        </w:rPr>
        <w:t xml:space="preserve"> El</w:t>
      </w:r>
      <w:r w:rsidRPr="00F828EA">
        <w:rPr>
          <w:rFonts w:ascii="Arial Narrow" w:hAnsi="Arial Narrow" w:cs="Arial"/>
          <w:sz w:val="22"/>
          <w:szCs w:val="22"/>
        </w:rPr>
        <w:t xml:space="preserve"> número, volumen, tomo o libro y fecha de la escritura pública en la que consta el acta constitutiva y sus reformas, el nombre, el número y lugar del notario público ante el cual se dio fe de la misma, la relación de los accionistas y la descripción del objeto social de la empresa (deberá presentar el acta original y copia para su cotejo).</w:t>
      </w:r>
    </w:p>
    <w:p w14:paraId="1B668587" w14:textId="77777777" w:rsidR="00F1422B" w:rsidRPr="00F828EA" w:rsidRDefault="00F1422B" w:rsidP="00F1422B">
      <w:pPr>
        <w:rPr>
          <w:rFonts w:ascii="Arial Narrow" w:hAnsi="Arial Narrow" w:cs="Arial"/>
          <w:sz w:val="22"/>
          <w:szCs w:val="22"/>
        </w:rPr>
      </w:pPr>
    </w:p>
    <w:p w14:paraId="471D5B18" w14:textId="77777777" w:rsidR="00F1422B" w:rsidRPr="00F828EA" w:rsidRDefault="00F1422B" w:rsidP="00F1422B">
      <w:pPr>
        <w:numPr>
          <w:ilvl w:val="0"/>
          <w:numId w:val="42"/>
        </w:numPr>
        <w:rPr>
          <w:rFonts w:ascii="Arial Narrow" w:hAnsi="Arial Narrow" w:cs="Arial"/>
          <w:sz w:val="22"/>
          <w:szCs w:val="22"/>
        </w:rPr>
      </w:pPr>
      <w:r w:rsidRPr="00F828EA">
        <w:rPr>
          <w:rFonts w:ascii="Arial Narrow" w:hAnsi="Arial Narrow" w:cs="Arial"/>
          <w:b/>
          <w:bCs/>
          <w:sz w:val="22"/>
          <w:szCs w:val="22"/>
        </w:rPr>
        <w:t>Del representante del licitante</w:t>
      </w:r>
      <w:r w:rsidRPr="00F828EA">
        <w:rPr>
          <w:rFonts w:ascii="Arial Narrow" w:hAnsi="Arial Narrow" w:cs="Arial"/>
          <w:sz w:val="22"/>
          <w:szCs w:val="22"/>
        </w:rPr>
        <w:t>:</w:t>
      </w:r>
    </w:p>
    <w:p w14:paraId="4C3C7365" w14:textId="77777777" w:rsidR="00F1422B" w:rsidRPr="00F828EA" w:rsidRDefault="00F1422B" w:rsidP="00F1422B">
      <w:pPr>
        <w:jc w:val="both"/>
        <w:rPr>
          <w:rFonts w:ascii="Arial Narrow" w:hAnsi="Arial Narrow" w:cs="Arial"/>
          <w:sz w:val="22"/>
          <w:szCs w:val="22"/>
        </w:rPr>
      </w:pPr>
      <w:r w:rsidRPr="00F828EA">
        <w:rPr>
          <w:rFonts w:ascii="Arial Narrow" w:hAnsi="Arial Narrow" w:cs="Arial"/>
          <w:sz w:val="22"/>
          <w:szCs w:val="22"/>
        </w:rPr>
        <w:t xml:space="preserve">El número, volumen, tomo o libro y fecha de la escritura pública en la que consta que cuenta con facultades suficientes para suscribir la </w:t>
      </w:r>
      <w:r w:rsidR="00A2498D">
        <w:rPr>
          <w:rFonts w:ascii="Arial Narrow" w:hAnsi="Arial Narrow" w:cs="Arial"/>
          <w:sz w:val="22"/>
          <w:szCs w:val="22"/>
        </w:rPr>
        <w:t>proposición</w:t>
      </w:r>
      <w:r w:rsidRPr="00F828EA">
        <w:rPr>
          <w:rFonts w:ascii="Arial Narrow" w:hAnsi="Arial Narrow" w:cs="Arial"/>
          <w:sz w:val="22"/>
          <w:szCs w:val="22"/>
        </w:rPr>
        <w:t>, así como el nombre, número y lugar del notario público ante el cual fue otorgada.</w:t>
      </w:r>
    </w:p>
    <w:p w14:paraId="4623D510" w14:textId="77777777" w:rsidR="00F1422B" w:rsidRPr="00F828EA" w:rsidRDefault="00F1422B" w:rsidP="00F1422B">
      <w:pPr>
        <w:jc w:val="both"/>
        <w:rPr>
          <w:rFonts w:ascii="Arial Narrow" w:hAnsi="Arial Narrow" w:cs="Arial"/>
          <w:sz w:val="22"/>
          <w:szCs w:val="22"/>
        </w:rPr>
      </w:pPr>
    </w:p>
    <w:p w14:paraId="67B1ABD0" w14:textId="77777777" w:rsidR="00F1422B" w:rsidRPr="00F828EA" w:rsidRDefault="00F1422B" w:rsidP="00F1422B">
      <w:pPr>
        <w:jc w:val="both"/>
        <w:rPr>
          <w:rFonts w:ascii="Arial Narrow" w:hAnsi="Arial Narrow" w:cs="Arial"/>
          <w:sz w:val="22"/>
          <w:szCs w:val="22"/>
        </w:rPr>
      </w:pPr>
      <w:r w:rsidRPr="00F828EA">
        <w:rPr>
          <w:rFonts w:ascii="Arial Narrow" w:hAnsi="Arial Narrow" w:cs="Arial"/>
          <w:sz w:val="22"/>
          <w:szCs w:val="22"/>
        </w:rPr>
        <w:t xml:space="preserve">En caso de que se nombre a un representante para la entrega de </w:t>
      </w:r>
      <w:r w:rsidR="001267F4">
        <w:rPr>
          <w:rFonts w:ascii="Arial Narrow" w:hAnsi="Arial Narrow" w:cs="Arial"/>
          <w:sz w:val="22"/>
          <w:szCs w:val="22"/>
        </w:rPr>
        <w:t>proposiciones</w:t>
      </w:r>
      <w:r w:rsidRPr="00F828EA">
        <w:rPr>
          <w:rFonts w:ascii="Arial Narrow" w:hAnsi="Arial Narrow" w:cs="Arial"/>
          <w:sz w:val="22"/>
          <w:szCs w:val="22"/>
        </w:rPr>
        <w:t xml:space="preserve"> y/o participar en este procedimiento, además deberá presentarse </w:t>
      </w:r>
      <w:r w:rsidRPr="000D2CCC">
        <w:rPr>
          <w:rFonts w:ascii="Arial Narrow" w:hAnsi="Arial Narrow" w:cs="Arial"/>
          <w:b/>
          <w:sz w:val="22"/>
          <w:szCs w:val="22"/>
        </w:rPr>
        <w:t>carta poder simple</w:t>
      </w:r>
      <w:r w:rsidRPr="00F828EA">
        <w:rPr>
          <w:rFonts w:ascii="Arial Narrow" w:hAnsi="Arial Narrow" w:cs="Arial"/>
          <w:sz w:val="22"/>
          <w:szCs w:val="22"/>
        </w:rPr>
        <w:t xml:space="preserve"> otorgada por la persona que cuente con facultades de administración y/o dominio, adjuntando copia fotostática legible de una identificación oficial vigente de este último</w:t>
      </w:r>
      <w:r w:rsidRPr="00F828EA">
        <w:rPr>
          <w:rFonts w:ascii="Arial Narrow" w:hAnsi="Arial Narrow" w:cs="Arial"/>
          <w:b/>
          <w:bCs/>
          <w:sz w:val="22"/>
          <w:szCs w:val="22"/>
        </w:rPr>
        <w:t>.</w:t>
      </w:r>
    </w:p>
    <w:p w14:paraId="26194512" w14:textId="77777777" w:rsidR="00F1422B" w:rsidRPr="00F828EA" w:rsidRDefault="00F1422B" w:rsidP="00F1422B">
      <w:pPr>
        <w:pStyle w:val="Ttulo3"/>
        <w:rPr>
          <w:rFonts w:ascii="Arial Narrow" w:hAnsi="Arial Narrow" w:cs="Arial"/>
          <w:color w:val="auto"/>
          <w:sz w:val="22"/>
          <w:szCs w:val="22"/>
          <w:lang w:val="es-MX"/>
        </w:rPr>
      </w:pPr>
      <w:bookmarkStart w:id="74" w:name="_Toc527367841"/>
      <w:bookmarkStart w:id="75" w:name="_Toc527368537"/>
      <w:bookmarkStart w:id="76" w:name="_Toc527368595"/>
      <w:bookmarkStart w:id="77" w:name="_Toc947113"/>
      <w:bookmarkStart w:id="78" w:name="_Toc19107967"/>
      <w:bookmarkStart w:id="79" w:name="_Toc19189599"/>
      <w:bookmarkStart w:id="80" w:name="_Toc47371228"/>
      <w:r w:rsidRPr="00F828EA">
        <w:rPr>
          <w:rFonts w:ascii="Arial Narrow" w:hAnsi="Arial Narrow" w:cs="Arial"/>
          <w:color w:val="auto"/>
          <w:sz w:val="22"/>
          <w:szCs w:val="22"/>
          <w:lang w:val="es-MX"/>
        </w:rPr>
        <w:t>DOCUMENTOS PARA ACREDITACIÓN Y PERSONALIDAD JURIDICA:</w:t>
      </w:r>
      <w:bookmarkEnd w:id="74"/>
      <w:bookmarkEnd w:id="75"/>
      <w:bookmarkEnd w:id="76"/>
      <w:bookmarkEnd w:id="77"/>
      <w:bookmarkEnd w:id="78"/>
      <w:bookmarkEnd w:id="79"/>
      <w:bookmarkEnd w:id="80"/>
    </w:p>
    <w:p w14:paraId="327B9CB4" w14:textId="77777777" w:rsidR="00F1422B" w:rsidRPr="00F828EA" w:rsidRDefault="00F1422B" w:rsidP="00F1422B">
      <w:pPr>
        <w:rPr>
          <w:rFonts w:ascii="Arial Narrow" w:hAnsi="Arial Narrow" w:cs="Arial"/>
          <w:sz w:val="22"/>
          <w:szCs w:val="22"/>
          <w:lang w:val="es-MX"/>
        </w:rPr>
      </w:pPr>
    </w:p>
    <w:p w14:paraId="4B378513" w14:textId="77777777" w:rsidR="00F1422B" w:rsidRPr="00F828EA" w:rsidRDefault="00F1422B" w:rsidP="00F1422B">
      <w:pPr>
        <w:pStyle w:val="Prrafodelista"/>
        <w:widowControl w:val="0"/>
        <w:numPr>
          <w:ilvl w:val="0"/>
          <w:numId w:val="11"/>
        </w:numPr>
        <w:autoSpaceDE w:val="0"/>
        <w:autoSpaceDN w:val="0"/>
        <w:adjustRightInd w:val="0"/>
        <w:spacing w:after="240"/>
        <w:jc w:val="both"/>
        <w:rPr>
          <w:rFonts w:ascii="Arial Narrow" w:hAnsi="Arial Narrow" w:cs="Arial"/>
          <w:sz w:val="22"/>
          <w:szCs w:val="22"/>
          <w:lang w:val="es-MX"/>
        </w:rPr>
      </w:pPr>
      <w:r w:rsidRPr="00F828EA">
        <w:rPr>
          <w:rFonts w:ascii="Arial Narrow" w:hAnsi="Arial Narrow" w:cs="Arial"/>
          <w:sz w:val="22"/>
          <w:szCs w:val="22"/>
          <w:lang w:val="es-MX"/>
        </w:rPr>
        <w:t>CARTA DE ACEPTACIÓN PARA PARTICIPAR. (Obligatorio).</w:t>
      </w:r>
    </w:p>
    <w:p w14:paraId="2BF90205" w14:textId="77777777" w:rsidR="00F1422B" w:rsidRPr="00F828EA" w:rsidRDefault="00F1422B" w:rsidP="00F1422B">
      <w:pPr>
        <w:pStyle w:val="Prrafodelista"/>
        <w:widowControl w:val="0"/>
        <w:autoSpaceDE w:val="0"/>
        <w:autoSpaceDN w:val="0"/>
        <w:adjustRightInd w:val="0"/>
        <w:spacing w:after="240"/>
        <w:jc w:val="both"/>
        <w:rPr>
          <w:rFonts w:ascii="Arial Narrow" w:hAnsi="Arial Narrow" w:cs="Arial"/>
          <w:sz w:val="22"/>
          <w:szCs w:val="22"/>
          <w:lang w:val="es-MX"/>
        </w:rPr>
      </w:pPr>
      <w:r w:rsidRPr="00F828EA">
        <w:rPr>
          <w:rFonts w:ascii="Arial Narrow" w:hAnsi="Arial Narrow" w:cs="Arial"/>
          <w:sz w:val="22"/>
          <w:szCs w:val="22"/>
          <w:lang w:val="es-MX"/>
        </w:rPr>
        <w:t>Escrito en el que manifieste aceptar participar en el presente proceso. (Escrito libre).</w:t>
      </w:r>
    </w:p>
    <w:p w14:paraId="0ACF44AC" w14:textId="77777777" w:rsidR="00F1422B" w:rsidRPr="00F828EA" w:rsidRDefault="00F1422B" w:rsidP="00F1422B">
      <w:pPr>
        <w:pStyle w:val="Prrafodelista"/>
        <w:widowControl w:val="0"/>
        <w:autoSpaceDE w:val="0"/>
        <w:autoSpaceDN w:val="0"/>
        <w:adjustRightInd w:val="0"/>
        <w:spacing w:after="240"/>
        <w:jc w:val="both"/>
        <w:rPr>
          <w:rFonts w:ascii="Arial Narrow" w:hAnsi="Arial Narrow" w:cs="Arial"/>
          <w:sz w:val="22"/>
          <w:szCs w:val="22"/>
          <w:lang w:val="es-MX"/>
        </w:rPr>
      </w:pPr>
    </w:p>
    <w:p w14:paraId="4C8A3F91" w14:textId="77777777" w:rsidR="00F1422B" w:rsidRPr="00F828EA" w:rsidRDefault="00F1422B" w:rsidP="00F1422B">
      <w:pPr>
        <w:pStyle w:val="Prrafodelista"/>
        <w:numPr>
          <w:ilvl w:val="0"/>
          <w:numId w:val="11"/>
        </w:numPr>
        <w:suppressAutoHyphens/>
        <w:autoSpaceDE w:val="0"/>
        <w:spacing w:after="120"/>
        <w:jc w:val="both"/>
        <w:rPr>
          <w:rFonts w:ascii="Arial Narrow" w:hAnsi="Arial Narrow" w:cs="Arial"/>
          <w:sz w:val="22"/>
          <w:szCs w:val="22"/>
          <w:lang w:val="es-MX"/>
        </w:rPr>
      </w:pPr>
      <w:r w:rsidRPr="00F828EA">
        <w:rPr>
          <w:rFonts w:ascii="Arial Narrow" w:hAnsi="Arial Narrow" w:cs="Arial"/>
          <w:sz w:val="22"/>
          <w:szCs w:val="22"/>
          <w:lang w:val="es-MX"/>
        </w:rPr>
        <w:t>ACREDITAMIENTO DE PERSONALIDAD JURÍDICA” (Obligatorio).</w:t>
      </w:r>
    </w:p>
    <w:p w14:paraId="6EB589A5" w14:textId="77777777" w:rsidR="00F1422B" w:rsidRPr="00F828EA" w:rsidRDefault="00F1422B" w:rsidP="00F1422B">
      <w:pPr>
        <w:pStyle w:val="Prrafodelista"/>
        <w:widowControl w:val="0"/>
        <w:autoSpaceDE w:val="0"/>
        <w:autoSpaceDN w:val="0"/>
        <w:adjustRightInd w:val="0"/>
        <w:spacing w:after="240"/>
        <w:jc w:val="both"/>
        <w:rPr>
          <w:rFonts w:ascii="Arial Narrow" w:hAnsi="Arial Narrow" w:cs="Arial"/>
          <w:sz w:val="22"/>
          <w:szCs w:val="22"/>
          <w:u w:val="single"/>
          <w:lang w:val="es-MX"/>
        </w:rPr>
      </w:pPr>
      <w:r w:rsidRPr="00F828EA">
        <w:rPr>
          <w:rFonts w:ascii="Arial Narrow" w:hAnsi="Arial Narrow" w:cs="Arial"/>
          <w:sz w:val="22"/>
          <w:szCs w:val="22"/>
          <w:lang w:val="es-MX"/>
        </w:rPr>
        <w:t xml:space="preserve">Documento </w:t>
      </w:r>
      <w:r w:rsidRPr="00F828EA">
        <w:rPr>
          <w:rFonts w:ascii="Arial Narrow" w:hAnsi="Arial Narrow" w:cs="Arial"/>
          <w:b/>
          <w:sz w:val="22"/>
          <w:szCs w:val="22"/>
          <w:u w:val="single"/>
          <w:lang w:val="es-MX"/>
        </w:rPr>
        <w:t>bajo protesta de decir verdad</w:t>
      </w:r>
      <w:r w:rsidRPr="00F828EA">
        <w:rPr>
          <w:rFonts w:ascii="Arial Narrow" w:hAnsi="Arial Narrow" w:cs="Arial"/>
          <w:sz w:val="22"/>
          <w:szCs w:val="22"/>
          <w:lang w:val="es-MX"/>
        </w:rPr>
        <w:t xml:space="preserve"> que esté avalado por la persona facultada legamente para ello. </w:t>
      </w:r>
      <w:r w:rsidRPr="00F828EA">
        <w:rPr>
          <w:rFonts w:ascii="Arial Narrow" w:hAnsi="Arial Narrow" w:cs="Arial"/>
          <w:b/>
          <w:sz w:val="22"/>
          <w:szCs w:val="22"/>
          <w:lang w:val="es-MX"/>
        </w:rPr>
        <w:t>(ANEXO 02.)</w:t>
      </w:r>
    </w:p>
    <w:p w14:paraId="456E7554" w14:textId="77777777" w:rsidR="00F1422B" w:rsidRPr="00F828EA" w:rsidRDefault="00F1422B" w:rsidP="00F1422B">
      <w:pPr>
        <w:pStyle w:val="Prrafodelista"/>
        <w:suppressAutoHyphens/>
        <w:autoSpaceDE w:val="0"/>
        <w:spacing w:after="120"/>
        <w:jc w:val="both"/>
        <w:rPr>
          <w:rFonts w:ascii="Arial Narrow" w:hAnsi="Arial Narrow" w:cs="Arial"/>
          <w:sz w:val="22"/>
          <w:szCs w:val="22"/>
          <w:lang w:val="es-MX"/>
        </w:rPr>
      </w:pPr>
    </w:p>
    <w:p w14:paraId="3997F10E" w14:textId="77777777" w:rsidR="00F1422B" w:rsidRPr="00F828EA" w:rsidRDefault="00F1422B" w:rsidP="00F1422B">
      <w:pPr>
        <w:pStyle w:val="Prrafodelista"/>
        <w:numPr>
          <w:ilvl w:val="0"/>
          <w:numId w:val="11"/>
        </w:numPr>
        <w:suppressAutoHyphens/>
        <w:autoSpaceDE w:val="0"/>
        <w:spacing w:after="120"/>
        <w:jc w:val="both"/>
        <w:rPr>
          <w:rFonts w:ascii="Arial Narrow" w:hAnsi="Arial Narrow" w:cs="Arial"/>
          <w:sz w:val="22"/>
          <w:szCs w:val="22"/>
          <w:lang w:val="es-MX"/>
        </w:rPr>
      </w:pPr>
      <w:r w:rsidRPr="00F828EA">
        <w:rPr>
          <w:rFonts w:ascii="Arial Narrow" w:hAnsi="Arial Narrow" w:cs="Arial"/>
          <w:sz w:val="22"/>
          <w:szCs w:val="22"/>
          <w:lang w:val="es-MX"/>
        </w:rPr>
        <w:t>MANIFIESTO DE NO EXISTIR IMPEDIMENTO PARA PARTICIPAR. (Obligatorio).</w:t>
      </w:r>
    </w:p>
    <w:p w14:paraId="15078240" w14:textId="77777777" w:rsidR="00F1422B" w:rsidRPr="00F828EA" w:rsidRDefault="00F1422B" w:rsidP="00F1422B">
      <w:pPr>
        <w:pStyle w:val="Prrafodelista"/>
        <w:suppressAutoHyphens/>
        <w:autoSpaceDE w:val="0"/>
        <w:spacing w:after="120"/>
        <w:jc w:val="both"/>
        <w:rPr>
          <w:rFonts w:ascii="Arial Narrow" w:hAnsi="Arial Narrow" w:cs="Arial"/>
          <w:b/>
          <w:sz w:val="22"/>
          <w:szCs w:val="22"/>
          <w:lang w:val="es-MX"/>
        </w:rPr>
      </w:pPr>
      <w:r w:rsidRPr="00F828EA">
        <w:rPr>
          <w:rFonts w:ascii="Arial Narrow" w:hAnsi="Arial Narrow" w:cs="Arial"/>
          <w:sz w:val="22"/>
          <w:szCs w:val="22"/>
          <w:lang w:val="es-MX"/>
        </w:rPr>
        <w:t xml:space="preserve">Documento </w:t>
      </w:r>
      <w:r w:rsidRPr="00F828EA">
        <w:rPr>
          <w:rFonts w:ascii="Arial Narrow" w:hAnsi="Arial Narrow" w:cs="Arial"/>
          <w:b/>
          <w:sz w:val="22"/>
          <w:szCs w:val="22"/>
          <w:u w:val="single"/>
          <w:lang w:val="es-MX"/>
        </w:rPr>
        <w:t>bajo protesta de decir verdad,</w:t>
      </w:r>
      <w:r w:rsidRPr="00F828EA">
        <w:rPr>
          <w:rFonts w:ascii="Arial Narrow" w:hAnsi="Arial Narrow" w:cs="Arial"/>
          <w:sz w:val="22"/>
          <w:szCs w:val="22"/>
          <w:lang w:val="es-MX"/>
        </w:rPr>
        <w:t xml:space="preserve"> en el que el firmante sea la persona facultada legalmente para ello, en el que manifieste que no se encuentra en ninguno de los supuestos del artículo 34 de la </w:t>
      </w:r>
      <w:r w:rsidRPr="00F828EA">
        <w:rPr>
          <w:rFonts w:ascii="Arial Narrow" w:eastAsiaTheme="minorHAnsi" w:hAnsi="Arial Narrow" w:cs="Arial"/>
          <w:sz w:val="22"/>
          <w:szCs w:val="22"/>
          <w:lang w:val="es-MX" w:eastAsia="en-US"/>
        </w:rPr>
        <w:t>Ley de Adquisiciones Arrendamientos, Servicios y Almacenes del Estado de Nayarit</w:t>
      </w:r>
      <w:r w:rsidRPr="00F828EA">
        <w:rPr>
          <w:rFonts w:ascii="Arial Narrow" w:hAnsi="Arial Narrow" w:cs="Arial"/>
          <w:sz w:val="22"/>
          <w:szCs w:val="22"/>
        </w:rPr>
        <w:t>.</w:t>
      </w:r>
      <w:r w:rsidRPr="00F828EA">
        <w:rPr>
          <w:rFonts w:ascii="Arial Narrow" w:hAnsi="Arial Narrow" w:cs="Arial"/>
          <w:b/>
          <w:sz w:val="22"/>
          <w:szCs w:val="22"/>
          <w:lang w:val="es-MX"/>
        </w:rPr>
        <w:t>(ANEXO 03.)</w:t>
      </w:r>
    </w:p>
    <w:p w14:paraId="5C1C94C2" w14:textId="77777777" w:rsidR="00F1422B" w:rsidRPr="00F828EA" w:rsidRDefault="00F1422B" w:rsidP="00F1422B">
      <w:pPr>
        <w:pStyle w:val="Prrafodelista"/>
        <w:suppressAutoHyphens/>
        <w:autoSpaceDE w:val="0"/>
        <w:spacing w:after="120"/>
        <w:jc w:val="both"/>
        <w:rPr>
          <w:rFonts w:ascii="Arial Narrow" w:hAnsi="Arial Narrow" w:cs="Arial"/>
          <w:sz w:val="22"/>
          <w:szCs w:val="22"/>
          <w:lang w:val="es-MX"/>
        </w:rPr>
      </w:pPr>
    </w:p>
    <w:p w14:paraId="4F83C991" w14:textId="77777777" w:rsidR="00F1422B" w:rsidRPr="00F828EA" w:rsidRDefault="00F1422B" w:rsidP="00F1422B">
      <w:pPr>
        <w:pStyle w:val="Prrafodelista"/>
        <w:numPr>
          <w:ilvl w:val="0"/>
          <w:numId w:val="11"/>
        </w:numPr>
        <w:suppressAutoHyphens/>
        <w:autoSpaceDE w:val="0"/>
        <w:spacing w:after="120"/>
        <w:jc w:val="both"/>
        <w:rPr>
          <w:rFonts w:ascii="Arial Narrow" w:hAnsi="Arial Narrow" w:cs="Arial"/>
          <w:sz w:val="22"/>
          <w:szCs w:val="22"/>
          <w:lang w:val="es-MX"/>
        </w:rPr>
      </w:pPr>
      <w:r w:rsidRPr="00F828EA">
        <w:rPr>
          <w:rFonts w:ascii="Arial Narrow" w:hAnsi="Arial Narrow" w:cs="Arial"/>
          <w:sz w:val="22"/>
          <w:szCs w:val="22"/>
          <w:lang w:val="es-MX"/>
        </w:rPr>
        <w:t>DECLARACIÓN DE INTEGRIDAD. (Obligatorio).</w:t>
      </w:r>
    </w:p>
    <w:p w14:paraId="0DD89985" w14:textId="77777777" w:rsidR="00F1422B" w:rsidRPr="00F828EA" w:rsidRDefault="00F1422B" w:rsidP="00F1422B">
      <w:pPr>
        <w:pStyle w:val="Prrafodelista"/>
        <w:suppressAutoHyphens/>
        <w:autoSpaceDE w:val="0"/>
        <w:spacing w:after="120"/>
        <w:jc w:val="both"/>
        <w:rPr>
          <w:rFonts w:ascii="Arial Narrow" w:hAnsi="Arial Narrow" w:cs="Arial"/>
          <w:sz w:val="22"/>
          <w:szCs w:val="22"/>
          <w:lang w:val="es-MX"/>
        </w:rPr>
      </w:pPr>
      <w:r w:rsidRPr="00F828EA">
        <w:rPr>
          <w:rFonts w:ascii="Arial Narrow" w:hAnsi="Arial Narrow" w:cs="Arial"/>
          <w:sz w:val="22"/>
          <w:szCs w:val="22"/>
          <w:lang w:val="es-MX"/>
        </w:rPr>
        <w:t xml:space="preserve">Escrito de declaración de integridad, a través del cual el participante o su representante legal manifieste </w:t>
      </w:r>
      <w:r w:rsidRPr="00F828EA">
        <w:rPr>
          <w:rFonts w:ascii="Arial Narrow" w:hAnsi="Arial Narrow" w:cs="Arial"/>
          <w:b/>
          <w:sz w:val="22"/>
          <w:szCs w:val="22"/>
          <w:u w:val="single"/>
          <w:lang w:val="es-MX"/>
        </w:rPr>
        <w:t>bajo protesta de decir verdad</w:t>
      </w:r>
      <w:r w:rsidRPr="00F828EA">
        <w:rPr>
          <w:rFonts w:ascii="Arial Narrow" w:hAnsi="Arial Narrow" w:cs="Arial"/>
          <w:sz w:val="22"/>
          <w:szCs w:val="22"/>
          <w:u w:val="single"/>
          <w:lang w:val="es-MX"/>
        </w:rPr>
        <w:t>,</w:t>
      </w:r>
      <w:r w:rsidRPr="00F828EA">
        <w:rPr>
          <w:rFonts w:ascii="Arial Narrow" w:hAnsi="Arial Narrow" w:cs="Arial"/>
          <w:sz w:val="22"/>
          <w:szCs w:val="22"/>
          <w:lang w:val="es-MX"/>
        </w:rPr>
        <w:t xml:space="preserve"> que por sí mismos o a través de interpósita persona, se </w:t>
      </w:r>
      <w:r w:rsidRPr="00F828EA">
        <w:rPr>
          <w:rFonts w:ascii="Arial Narrow" w:hAnsi="Arial Narrow" w:cs="Arial"/>
          <w:sz w:val="22"/>
          <w:szCs w:val="22"/>
          <w:lang w:val="es-MX"/>
        </w:rPr>
        <w:lastRenderedPageBreak/>
        <w:t xml:space="preserve">abstendrán de adoptar conductas para que los servidores públicos de la Universidad, induzcan o alteren las evaluaciones de las </w:t>
      </w:r>
      <w:r w:rsidR="001267F4">
        <w:rPr>
          <w:rFonts w:ascii="Arial Narrow" w:hAnsi="Arial Narrow" w:cs="Arial"/>
          <w:sz w:val="22"/>
          <w:szCs w:val="22"/>
          <w:lang w:val="es-MX"/>
        </w:rPr>
        <w:t>proposiciones</w:t>
      </w:r>
      <w:r w:rsidRPr="00F828EA">
        <w:rPr>
          <w:rFonts w:ascii="Arial Narrow" w:hAnsi="Arial Narrow" w:cs="Arial"/>
          <w:sz w:val="22"/>
          <w:szCs w:val="22"/>
          <w:lang w:val="es-MX"/>
        </w:rPr>
        <w:t xml:space="preserve"> económicas, el resultado del procedimiento, u otros aspectos que otorguen condiciones más ventajosas en relación a los demás participantes. </w:t>
      </w:r>
      <w:r w:rsidRPr="00F828EA">
        <w:rPr>
          <w:rFonts w:ascii="Arial Narrow" w:hAnsi="Arial Narrow" w:cs="Arial"/>
          <w:b/>
          <w:sz w:val="22"/>
          <w:szCs w:val="22"/>
          <w:lang w:val="es-MX"/>
        </w:rPr>
        <w:t>(ANEXO 04.)</w:t>
      </w:r>
    </w:p>
    <w:p w14:paraId="49862EA0" w14:textId="77777777" w:rsidR="00F1422B" w:rsidRPr="00F828EA" w:rsidRDefault="00F1422B" w:rsidP="00F1422B">
      <w:pPr>
        <w:widowControl w:val="0"/>
        <w:autoSpaceDE w:val="0"/>
        <w:autoSpaceDN w:val="0"/>
        <w:adjustRightInd w:val="0"/>
        <w:jc w:val="both"/>
        <w:rPr>
          <w:rFonts w:ascii="Arial Narrow" w:hAnsi="Arial Narrow" w:cs="Arial"/>
          <w:sz w:val="22"/>
          <w:szCs w:val="22"/>
          <w:lang w:val="es-MX"/>
        </w:rPr>
      </w:pPr>
    </w:p>
    <w:p w14:paraId="3BB78984" w14:textId="77777777" w:rsidR="0047090E" w:rsidRPr="00F828EA" w:rsidRDefault="002523EE" w:rsidP="0047090E">
      <w:pPr>
        <w:pStyle w:val="Prrafodelista"/>
        <w:widowControl w:val="0"/>
        <w:numPr>
          <w:ilvl w:val="0"/>
          <w:numId w:val="11"/>
        </w:numPr>
        <w:autoSpaceDE w:val="0"/>
        <w:autoSpaceDN w:val="0"/>
        <w:adjustRightInd w:val="0"/>
        <w:jc w:val="both"/>
        <w:rPr>
          <w:rFonts w:ascii="Arial Narrow" w:hAnsi="Arial Narrow" w:cs="Arial"/>
          <w:sz w:val="22"/>
          <w:szCs w:val="22"/>
          <w:lang w:val="es-MX"/>
        </w:rPr>
      </w:pPr>
      <w:r>
        <w:rPr>
          <w:rFonts w:ascii="Arial Narrow" w:hAnsi="Arial Narrow" w:cs="Arial"/>
          <w:sz w:val="22"/>
          <w:szCs w:val="22"/>
          <w:lang w:val="es-MX"/>
        </w:rPr>
        <w:t>ENTREGA DE OPINIÓ</w:t>
      </w:r>
      <w:r w:rsidR="0047090E" w:rsidRPr="00F828EA">
        <w:rPr>
          <w:rFonts w:ascii="Arial Narrow" w:hAnsi="Arial Narrow" w:cs="Arial"/>
          <w:sz w:val="22"/>
          <w:szCs w:val="22"/>
          <w:lang w:val="es-MX"/>
        </w:rPr>
        <w:t>N DEL CUMPLIMIENTO DE OBLIGACIONES FISCALES ANTE EL SAT. (Obligatorio).</w:t>
      </w:r>
    </w:p>
    <w:p w14:paraId="0B235B2F" w14:textId="77777777" w:rsidR="00B153FF" w:rsidRPr="00F828EA" w:rsidRDefault="0047090E" w:rsidP="0047090E">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Deberá(n) presentar copia simple de la opinión positiva expedida por el Servicio de Administración Tributaria (SAT) con una vigencia no mayor de siete días hábiles de la fecha para llevar a cabo el acto de recepción y apertura de sobres conteniendo la documentación legal y las proposiciones técnicas. </w:t>
      </w:r>
    </w:p>
    <w:p w14:paraId="666DBF76" w14:textId="77777777" w:rsidR="0047090E" w:rsidRPr="00F828EA" w:rsidRDefault="0047090E" w:rsidP="0047090E">
      <w:pPr>
        <w:pStyle w:val="Prrafodelista"/>
        <w:widowControl w:val="0"/>
        <w:autoSpaceDE w:val="0"/>
        <w:autoSpaceDN w:val="0"/>
        <w:adjustRightInd w:val="0"/>
        <w:jc w:val="both"/>
        <w:rPr>
          <w:rFonts w:ascii="Arial Narrow" w:hAnsi="Arial Narrow" w:cs="Arial"/>
          <w:sz w:val="22"/>
          <w:szCs w:val="22"/>
          <w:lang w:val="es-MX"/>
        </w:rPr>
      </w:pPr>
    </w:p>
    <w:p w14:paraId="1B570436" w14:textId="77777777" w:rsidR="0047090E" w:rsidRPr="00F828EA" w:rsidRDefault="002523EE" w:rsidP="0047090E">
      <w:pPr>
        <w:pStyle w:val="Prrafodelista"/>
        <w:widowControl w:val="0"/>
        <w:numPr>
          <w:ilvl w:val="0"/>
          <w:numId w:val="11"/>
        </w:numPr>
        <w:autoSpaceDE w:val="0"/>
        <w:autoSpaceDN w:val="0"/>
        <w:adjustRightInd w:val="0"/>
        <w:jc w:val="both"/>
        <w:rPr>
          <w:rFonts w:ascii="Arial Narrow" w:hAnsi="Arial Narrow" w:cs="Arial"/>
          <w:sz w:val="22"/>
          <w:szCs w:val="22"/>
          <w:lang w:val="es-MX"/>
        </w:rPr>
      </w:pPr>
      <w:r>
        <w:rPr>
          <w:rFonts w:ascii="Arial Narrow" w:hAnsi="Arial Narrow" w:cs="Arial"/>
          <w:sz w:val="22"/>
          <w:szCs w:val="22"/>
          <w:lang w:val="es-MX"/>
        </w:rPr>
        <w:t>ENTREGA DE OPINIÓ</w:t>
      </w:r>
      <w:r w:rsidR="0047090E" w:rsidRPr="00F828EA">
        <w:rPr>
          <w:rFonts w:ascii="Arial Narrow" w:hAnsi="Arial Narrow" w:cs="Arial"/>
          <w:sz w:val="22"/>
          <w:szCs w:val="22"/>
          <w:lang w:val="es-MX"/>
        </w:rPr>
        <w:t xml:space="preserve">N DEL CUMPLIMIENTO DE OBLIGACIONES FISCALES EN MATERIA DE SEGURIDAD SOCIAL. (Obligatorio). </w:t>
      </w:r>
    </w:p>
    <w:p w14:paraId="74494622" w14:textId="77777777" w:rsidR="00F1422B" w:rsidRPr="00F828EA" w:rsidRDefault="0047090E" w:rsidP="0047090E">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Deberá(n) presentar copia simple de la opinión </w:t>
      </w:r>
      <w:r w:rsidR="00B576ED" w:rsidRPr="00F828EA">
        <w:rPr>
          <w:rFonts w:ascii="Arial Narrow" w:hAnsi="Arial Narrow" w:cs="Arial"/>
          <w:sz w:val="22"/>
          <w:szCs w:val="22"/>
          <w:lang w:val="es-MX"/>
        </w:rPr>
        <w:t>positiva expedida</w:t>
      </w:r>
      <w:r w:rsidRPr="00F828EA">
        <w:rPr>
          <w:rFonts w:ascii="Arial Narrow" w:hAnsi="Arial Narrow" w:cs="Arial"/>
          <w:sz w:val="22"/>
          <w:szCs w:val="22"/>
          <w:lang w:val="es-MX"/>
        </w:rPr>
        <w:t xml:space="preserve"> por el Instituto Mexicano del Seguro Social con una vigencia no mayor de siete días hábiles de la fecha para llevar a cabo el acto de recepción y apertura de sobres conteniendo la documentación legal y las proposiciones técnicas.</w:t>
      </w:r>
    </w:p>
    <w:p w14:paraId="3A14813C" w14:textId="77777777" w:rsidR="0047090E" w:rsidRPr="00F828EA" w:rsidRDefault="0047090E" w:rsidP="0047090E">
      <w:pPr>
        <w:pStyle w:val="Prrafodelista"/>
        <w:widowControl w:val="0"/>
        <w:autoSpaceDE w:val="0"/>
        <w:autoSpaceDN w:val="0"/>
        <w:adjustRightInd w:val="0"/>
        <w:jc w:val="both"/>
        <w:rPr>
          <w:rFonts w:ascii="Arial Narrow" w:hAnsi="Arial Narrow" w:cs="Arial"/>
          <w:sz w:val="22"/>
          <w:szCs w:val="22"/>
          <w:lang w:val="es-MX"/>
        </w:rPr>
      </w:pPr>
    </w:p>
    <w:p w14:paraId="3FAEB071" w14:textId="77777777" w:rsidR="00F1422B" w:rsidRPr="00F828EA" w:rsidRDefault="00F1422B" w:rsidP="0047090E">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En caso de que el “Licitante” </w:t>
      </w:r>
      <w:r w:rsidRPr="00F828EA">
        <w:rPr>
          <w:rFonts w:ascii="Arial Narrow" w:hAnsi="Arial Narrow" w:cs="Arial"/>
          <w:sz w:val="22"/>
          <w:szCs w:val="22"/>
          <w:u w:val="single"/>
          <w:lang w:val="es-MX"/>
        </w:rPr>
        <w:t>no cuente con personal afiliado al Instituto Mexicano del Seguro Social</w:t>
      </w:r>
      <w:r w:rsidRPr="00F828EA">
        <w:rPr>
          <w:rFonts w:ascii="Arial Narrow" w:hAnsi="Arial Narrow" w:cs="Arial"/>
          <w:sz w:val="22"/>
          <w:szCs w:val="22"/>
          <w:lang w:val="es-MX"/>
        </w:rPr>
        <w:t xml:space="preserve">, se solicita </w:t>
      </w:r>
      <w:r w:rsidR="0016763A" w:rsidRPr="00F828EA">
        <w:rPr>
          <w:rFonts w:ascii="Arial Narrow" w:hAnsi="Arial Narrow" w:cs="Arial"/>
          <w:sz w:val="22"/>
          <w:szCs w:val="22"/>
          <w:lang w:val="es-MX"/>
        </w:rPr>
        <w:t xml:space="preserve">documento oficial </w:t>
      </w:r>
      <w:r w:rsidR="000C5D6F" w:rsidRPr="00F828EA">
        <w:rPr>
          <w:rFonts w:ascii="Arial Narrow" w:hAnsi="Arial Narrow" w:cs="Arial"/>
          <w:sz w:val="22"/>
          <w:szCs w:val="22"/>
          <w:lang w:val="es-MX"/>
        </w:rPr>
        <w:t>emitido</w:t>
      </w:r>
      <w:r w:rsidR="0016763A" w:rsidRPr="00F828EA">
        <w:rPr>
          <w:rFonts w:ascii="Arial Narrow" w:hAnsi="Arial Narrow" w:cs="Arial"/>
          <w:sz w:val="22"/>
          <w:szCs w:val="22"/>
          <w:lang w:val="es-MX"/>
        </w:rPr>
        <w:t xml:space="preserve"> por la misma </w:t>
      </w:r>
      <w:r w:rsidR="000C5D6F" w:rsidRPr="00F828EA">
        <w:rPr>
          <w:rFonts w:ascii="Arial Narrow" w:hAnsi="Arial Narrow" w:cs="Arial"/>
          <w:sz w:val="22"/>
          <w:szCs w:val="22"/>
          <w:lang w:val="es-MX"/>
        </w:rPr>
        <w:t>institución</w:t>
      </w:r>
      <w:r w:rsidR="0016763A" w:rsidRPr="00F828EA">
        <w:rPr>
          <w:rFonts w:ascii="Arial Narrow" w:hAnsi="Arial Narrow" w:cs="Arial"/>
          <w:sz w:val="22"/>
          <w:szCs w:val="22"/>
          <w:lang w:val="es-MX"/>
        </w:rPr>
        <w:t xml:space="preserve"> que el “Licitante”</w:t>
      </w:r>
      <w:r w:rsidRPr="00F828EA">
        <w:rPr>
          <w:rFonts w:ascii="Arial Narrow" w:hAnsi="Arial Narrow" w:cs="Arial"/>
          <w:sz w:val="22"/>
          <w:szCs w:val="22"/>
          <w:lang w:val="es-MX"/>
        </w:rPr>
        <w:t xml:space="preserve"> no cuenta con personal afiliado al IMSS</w:t>
      </w:r>
      <w:r w:rsidR="000C5D6F" w:rsidRPr="00F828EA">
        <w:rPr>
          <w:rFonts w:ascii="Arial Narrow" w:hAnsi="Arial Narrow" w:cs="Arial"/>
          <w:sz w:val="22"/>
          <w:szCs w:val="22"/>
          <w:lang w:val="es-MX"/>
        </w:rPr>
        <w:t>.</w:t>
      </w:r>
    </w:p>
    <w:p w14:paraId="2BB3AA21" w14:textId="77777777" w:rsidR="000C5D6F" w:rsidRPr="00F828EA" w:rsidRDefault="000C5D6F" w:rsidP="00F1422B">
      <w:pPr>
        <w:pStyle w:val="Prrafodelista"/>
        <w:widowControl w:val="0"/>
        <w:autoSpaceDE w:val="0"/>
        <w:autoSpaceDN w:val="0"/>
        <w:adjustRightInd w:val="0"/>
        <w:jc w:val="both"/>
        <w:rPr>
          <w:rFonts w:ascii="Arial Narrow" w:hAnsi="Arial Narrow" w:cs="Arial"/>
          <w:sz w:val="22"/>
          <w:szCs w:val="22"/>
          <w:lang w:val="es-MX"/>
        </w:rPr>
      </w:pPr>
    </w:p>
    <w:p w14:paraId="26928DFB"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MANIFIESTO DE NACIONALIDAD. (Obligatorio). </w:t>
      </w:r>
    </w:p>
    <w:p w14:paraId="5F5D8F6D"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Documento en el cual manifieste </w:t>
      </w:r>
      <w:r w:rsidRPr="00F828EA">
        <w:rPr>
          <w:rFonts w:ascii="Arial Narrow" w:hAnsi="Arial Narrow" w:cs="Arial"/>
          <w:b/>
          <w:sz w:val="22"/>
          <w:szCs w:val="22"/>
          <w:u w:val="single"/>
          <w:lang w:val="es-MX"/>
        </w:rPr>
        <w:t xml:space="preserve">bajo protesta de decir verdad </w:t>
      </w:r>
      <w:r w:rsidRPr="00F828EA">
        <w:rPr>
          <w:rFonts w:ascii="Arial Narrow" w:hAnsi="Arial Narrow" w:cs="Arial"/>
          <w:sz w:val="22"/>
          <w:szCs w:val="22"/>
          <w:lang w:val="es-MX"/>
        </w:rPr>
        <w:t xml:space="preserve">que su representada es de nacionalidad mexicana </w:t>
      </w:r>
      <w:r w:rsidRPr="00F828EA">
        <w:rPr>
          <w:rFonts w:ascii="Arial Narrow" w:hAnsi="Arial Narrow" w:cs="Arial"/>
          <w:b/>
          <w:sz w:val="22"/>
          <w:szCs w:val="22"/>
          <w:lang w:val="es-MX"/>
        </w:rPr>
        <w:t>(Escrito libre).</w:t>
      </w:r>
    </w:p>
    <w:p w14:paraId="2354401C"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722C4125"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MANIFIESTO DE ESTRATIFICACIÓN DE MICRO, PEQUEÑA Y MEDIANAS EMPRESAS NACIONALES. (Obligatorio).</w:t>
      </w:r>
    </w:p>
    <w:p w14:paraId="26CC1384"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Escrito donde el licitante manifieste </w:t>
      </w:r>
      <w:r w:rsidRPr="00F828EA">
        <w:rPr>
          <w:rFonts w:ascii="Arial Narrow" w:hAnsi="Arial Narrow" w:cs="Arial"/>
          <w:b/>
          <w:sz w:val="22"/>
          <w:szCs w:val="22"/>
          <w:u w:val="single"/>
        </w:rPr>
        <w:t>bajo protesta de decir verdad</w:t>
      </w:r>
      <w:r w:rsidRPr="00F828EA">
        <w:rPr>
          <w:rFonts w:ascii="Arial Narrow" w:hAnsi="Arial Narrow" w:cs="Arial"/>
          <w:sz w:val="22"/>
          <w:szCs w:val="22"/>
        </w:rPr>
        <w:t xml:space="preserve"> su </w:t>
      </w:r>
      <w:r w:rsidRPr="00F828EA">
        <w:rPr>
          <w:rFonts w:ascii="Arial Narrow" w:hAnsi="Arial Narrow" w:cs="Arial"/>
          <w:sz w:val="22"/>
          <w:szCs w:val="22"/>
          <w:lang w:val="es-MX"/>
        </w:rPr>
        <w:t xml:space="preserve">estratificación como micro, pequeñas y medianas empresas nacionales. </w:t>
      </w:r>
      <w:r w:rsidRPr="00F828EA">
        <w:rPr>
          <w:rFonts w:ascii="Arial Narrow" w:hAnsi="Arial Narrow" w:cs="Arial"/>
          <w:b/>
          <w:sz w:val="22"/>
          <w:szCs w:val="22"/>
          <w:lang w:val="es-MX"/>
        </w:rPr>
        <w:t>(ANEXO 0</w:t>
      </w:r>
      <w:r w:rsidR="000C5D6F" w:rsidRPr="00F828EA">
        <w:rPr>
          <w:rFonts w:ascii="Arial Narrow" w:hAnsi="Arial Narrow" w:cs="Arial"/>
          <w:b/>
          <w:sz w:val="22"/>
          <w:szCs w:val="22"/>
          <w:lang w:val="es-MX"/>
        </w:rPr>
        <w:t>5</w:t>
      </w:r>
      <w:r w:rsidRPr="00F828EA">
        <w:rPr>
          <w:rFonts w:ascii="Arial Narrow" w:hAnsi="Arial Narrow" w:cs="Arial"/>
          <w:b/>
          <w:sz w:val="22"/>
          <w:szCs w:val="22"/>
          <w:lang w:val="es-MX"/>
        </w:rPr>
        <w:t>.)</w:t>
      </w:r>
    </w:p>
    <w:p w14:paraId="7E157828"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18AF8222"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MA</w:t>
      </w:r>
      <w:r w:rsidR="004A2824">
        <w:rPr>
          <w:rFonts w:ascii="Arial Narrow" w:hAnsi="Arial Narrow" w:cs="Arial"/>
          <w:sz w:val="22"/>
          <w:szCs w:val="22"/>
          <w:lang w:val="es-MX"/>
        </w:rPr>
        <w:t xml:space="preserve">NIFIESTO DE ACTUALIZACIÓN DE NO </w:t>
      </w:r>
      <w:r w:rsidRPr="00F828EA">
        <w:rPr>
          <w:rFonts w:ascii="Arial Narrow" w:hAnsi="Arial Narrow" w:cs="Arial"/>
          <w:sz w:val="22"/>
          <w:szCs w:val="22"/>
          <w:lang w:val="es-MX"/>
        </w:rPr>
        <w:t>CONFLICTO DE INTERES. (Obligatorio). Artículo 49 fracción IX de la Ley General de Responsabilidades Administrativas, respecto a la celebración de contratos de adquisiciones, arrendamientos o para la enajenación de todo tipo de bienes, prestación de servicios o de cualquier naturaleza relacionados con estas.</w:t>
      </w:r>
    </w:p>
    <w:p w14:paraId="201FFF89" w14:textId="3AACE945" w:rsidR="00F1422B" w:rsidRPr="00F828EA" w:rsidRDefault="00F1422B" w:rsidP="00F1422B">
      <w:pPr>
        <w:pStyle w:val="Prrafodelista"/>
        <w:widowControl w:val="0"/>
        <w:autoSpaceDE w:val="0"/>
        <w:autoSpaceDN w:val="0"/>
        <w:adjustRightInd w:val="0"/>
        <w:jc w:val="both"/>
        <w:rPr>
          <w:rFonts w:ascii="Arial Narrow" w:hAnsi="Arial Narrow" w:cs="Arial"/>
          <w:b/>
          <w:sz w:val="22"/>
          <w:szCs w:val="22"/>
          <w:lang w:val="es-MX"/>
        </w:rPr>
      </w:pPr>
      <w:r w:rsidRPr="00F828EA">
        <w:rPr>
          <w:rFonts w:ascii="Arial Narrow" w:hAnsi="Arial Narrow" w:cs="Arial"/>
          <w:sz w:val="22"/>
          <w:szCs w:val="22"/>
          <w:lang w:val="es-MX"/>
        </w:rPr>
        <w:t xml:space="preserve">Documento que manifieste </w:t>
      </w:r>
      <w:r w:rsidRPr="00F828EA">
        <w:rPr>
          <w:rFonts w:ascii="Arial Narrow" w:hAnsi="Arial Narrow" w:cs="Arial"/>
          <w:b/>
          <w:sz w:val="22"/>
          <w:szCs w:val="22"/>
          <w:u w:val="single"/>
          <w:lang w:val="es-MX"/>
        </w:rPr>
        <w:t>bajo protesta de decir verdad</w:t>
      </w:r>
      <w:r w:rsidRPr="00F828EA">
        <w:rPr>
          <w:rFonts w:ascii="Arial Narrow" w:hAnsi="Arial Narrow" w:cs="Arial"/>
          <w:sz w:val="22"/>
          <w:szCs w:val="22"/>
          <w:lang w:val="es-MX"/>
        </w:rPr>
        <w:t xml:space="preserve"> que</w:t>
      </w:r>
      <w:r w:rsidR="00B55376">
        <w:rPr>
          <w:rFonts w:ascii="Arial Narrow" w:hAnsi="Arial Narrow" w:cs="Arial"/>
          <w:sz w:val="22"/>
          <w:szCs w:val="22"/>
          <w:lang w:val="es-MX"/>
        </w:rPr>
        <w:t xml:space="preserve"> haga constar que </w:t>
      </w:r>
      <w:r w:rsidR="000C0DD3" w:rsidRPr="00F828EA">
        <w:rPr>
          <w:rFonts w:ascii="Arial Narrow" w:hAnsi="Arial Narrow" w:cs="Arial"/>
          <w:sz w:val="22"/>
          <w:szCs w:val="22"/>
          <w:lang w:val="es-MX"/>
        </w:rPr>
        <w:t xml:space="preserve">los integrantes de la sociedad de su representada (Persona Moral) o del propietario (Persona Física); </w:t>
      </w:r>
      <w:r w:rsidR="000C0DD3">
        <w:rPr>
          <w:rFonts w:ascii="Arial Narrow" w:hAnsi="Arial Narrow" w:cs="Arial"/>
          <w:sz w:val="22"/>
          <w:szCs w:val="22"/>
          <w:lang w:val="es-MX"/>
        </w:rPr>
        <w:t>no</w:t>
      </w:r>
      <w:r w:rsidR="000C0DD3" w:rsidRPr="00F828EA">
        <w:rPr>
          <w:rFonts w:ascii="Arial Narrow" w:hAnsi="Arial Narrow" w:cs="Arial"/>
          <w:sz w:val="22"/>
          <w:szCs w:val="22"/>
          <w:lang w:val="es-MX"/>
        </w:rPr>
        <w:t xml:space="preserve"> desempeña empleo, cargo o comisión en el Servicio Público</w:t>
      </w:r>
      <w:r w:rsidR="00A64ACD">
        <w:rPr>
          <w:rFonts w:ascii="Arial Narrow" w:hAnsi="Arial Narrow" w:cs="Arial"/>
          <w:sz w:val="22"/>
          <w:szCs w:val="22"/>
          <w:lang w:val="es-MX"/>
        </w:rPr>
        <w:t>.</w:t>
      </w:r>
      <w:r w:rsidR="000C0DD3">
        <w:rPr>
          <w:rFonts w:ascii="Arial Narrow" w:hAnsi="Arial Narrow" w:cs="Arial"/>
          <w:sz w:val="22"/>
          <w:szCs w:val="22"/>
          <w:lang w:val="es-MX"/>
        </w:rPr>
        <w:t xml:space="preserve"> </w:t>
      </w:r>
      <w:r w:rsidRPr="00F828EA">
        <w:rPr>
          <w:rFonts w:ascii="Arial Narrow" w:hAnsi="Arial Narrow" w:cs="Arial"/>
          <w:b/>
          <w:sz w:val="22"/>
          <w:szCs w:val="22"/>
          <w:lang w:val="es-MX"/>
        </w:rPr>
        <w:t>(ANEXO 0</w:t>
      </w:r>
      <w:r w:rsidR="000C5D6F" w:rsidRPr="00F828EA">
        <w:rPr>
          <w:rFonts w:ascii="Arial Narrow" w:hAnsi="Arial Narrow" w:cs="Arial"/>
          <w:b/>
          <w:sz w:val="22"/>
          <w:szCs w:val="22"/>
          <w:lang w:val="es-MX"/>
        </w:rPr>
        <w:t>6</w:t>
      </w:r>
      <w:r w:rsidRPr="00F828EA">
        <w:rPr>
          <w:rFonts w:ascii="Arial Narrow" w:hAnsi="Arial Narrow" w:cs="Arial"/>
          <w:b/>
          <w:sz w:val="22"/>
          <w:szCs w:val="22"/>
          <w:lang w:val="es-MX"/>
        </w:rPr>
        <w:t xml:space="preserve">) (Persona física) </w:t>
      </w:r>
      <w:proofErr w:type="spellStart"/>
      <w:r w:rsidRPr="00F828EA">
        <w:rPr>
          <w:rFonts w:ascii="Arial Narrow" w:hAnsi="Arial Narrow" w:cs="Arial"/>
          <w:b/>
          <w:sz w:val="22"/>
          <w:szCs w:val="22"/>
          <w:lang w:val="es-MX"/>
        </w:rPr>
        <w:t>ó</w:t>
      </w:r>
      <w:proofErr w:type="spellEnd"/>
      <w:r w:rsidRPr="00F828EA">
        <w:rPr>
          <w:rFonts w:ascii="Arial Narrow" w:hAnsi="Arial Narrow" w:cs="Arial"/>
          <w:b/>
          <w:sz w:val="22"/>
          <w:szCs w:val="22"/>
          <w:lang w:val="es-MX"/>
        </w:rPr>
        <w:t xml:space="preserve"> (ANEXO No. </w:t>
      </w:r>
      <w:r w:rsidR="00C477E6" w:rsidRPr="00F828EA">
        <w:rPr>
          <w:rFonts w:ascii="Arial Narrow" w:hAnsi="Arial Narrow" w:cs="Arial"/>
          <w:b/>
          <w:sz w:val="22"/>
          <w:szCs w:val="22"/>
          <w:lang w:val="es-MX"/>
        </w:rPr>
        <w:t>0</w:t>
      </w:r>
      <w:r w:rsidR="000C5D6F" w:rsidRPr="00F828EA">
        <w:rPr>
          <w:rFonts w:ascii="Arial Narrow" w:hAnsi="Arial Narrow" w:cs="Arial"/>
          <w:b/>
          <w:sz w:val="22"/>
          <w:szCs w:val="22"/>
          <w:lang w:val="es-MX"/>
        </w:rPr>
        <w:t>6</w:t>
      </w:r>
      <w:r w:rsidRPr="00F828EA">
        <w:rPr>
          <w:rFonts w:ascii="Arial Narrow" w:hAnsi="Arial Narrow" w:cs="Arial"/>
          <w:b/>
          <w:sz w:val="22"/>
          <w:szCs w:val="22"/>
          <w:lang w:val="es-MX"/>
        </w:rPr>
        <w:t>a) (Persona Moral).</w:t>
      </w:r>
    </w:p>
    <w:p w14:paraId="069AF28E" w14:textId="77777777" w:rsidR="00F1422B" w:rsidRPr="00F828EA" w:rsidRDefault="00F1422B" w:rsidP="00F1422B">
      <w:pPr>
        <w:pStyle w:val="Prrafodelista"/>
        <w:widowControl w:val="0"/>
        <w:autoSpaceDE w:val="0"/>
        <w:autoSpaceDN w:val="0"/>
        <w:adjustRightInd w:val="0"/>
        <w:jc w:val="both"/>
        <w:rPr>
          <w:rFonts w:ascii="Arial Narrow" w:hAnsi="Arial Narrow" w:cs="Arial"/>
          <w:b/>
          <w:sz w:val="22"/>
          <w:szCs w:val="22"/>
          <w:lang w:val="es-MX"/>
        </w:rPr>
      </w:pPr>
    </w:p>
    <w:p w14:paraId="0157E584" w14:textId="3D64FEF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rPr>
        <w:t xml:space="preserve">MODELO DE LA CARTA DE DECLARACIÓN BAJO PROTESTA DE DECIR </w:t>
      </w:r>
      <w:r w:rsidR="000C0DD3">
        <w:rPr>
          <w:rFonts w:ascii="Arial Narrow" w:hAnsi="Arial Narrow" w:cs="Arial"/>
          <w:sz w:val="22"/>
          <w:szCs w:val="22"/>
        </w:rPr>
        <w:t>VERDAD</w:t>
      </w:r>
      <w:r w:rsidRPr="00F828EA">
        <w:rPr>
          <w:rFonts w:ascii="Arial Narrow" w:hAnsi="Arial Narrow" w:cs="Arial"/>
          <w:sz w:val="22"/>
          <w:szCs w:val="22"/>
        </w:rPr>
        <w:tab/>
        <w:t xml:space="preserve">QUE NO SE </w:t>
      </w:r>
      <w:r w:rsidR="00050517">
        <w:rPr>
          <w:rFonts w:ascii="Arial Narrow" w:hAnsi="Arial Narrow" w:cs="Arial"/>
          <w:sz w:val="22"/>
          <w:szCs w:val="22"/>
        </w:rPr>
        <w:t xml:space="preserve"> </w:t>
      </w:r>
      <w:r w:rsidRPr="00F828EA">
        <w:rPr>
          <w:rFonts w:ascii="Arial Narrow" w:hAnsi="Arial Narrow" w:cs="Arial"/>
          <w:sz w:val="22"/>
          <w:szCs w:val="22"/>
        </w:rPr>
        <w:t xml:space="preserve">ENCUENTRA INHABILITADO POR LA CONTRALORIA GENERAL DEL ESTADO DE NAYARIT </w:t>
      </w:r>
      <w:r w:rsidR="00050517">
        <w:rPr>
          <w:rFonts w:ascii="Arial Narrow" w:hAnsi="Arial Narrow" w:cs="Arial"/>
          <w:sz w:val="22"/>
          <w:szCs w:val="22"/>
        </w:rPr>
        <w:t>Y EL ORGANO INTERNO DE CONTROL</w:t>
      </w:r>
      <w:r w:rsidR="00050517" w:rsidRPr="00F828EA">
        <w:rPr>
          <w:rFonts w:ascii="Arial Narrow" w:hAnsi="Arial Narrow" w:cs="Arial"/>
          <w:sz w:val="22"/>
          <w:szCs w:val="22"/>
        </w:rPr>
        <w:t xml:space="preserve"> </w:t>
      </w:r>
      <w:r w:rsidRPr="00F828EA">
        <w:rPr>
          <w:rFonts w:ascii="Arial Narrow" w:hAnsi="Arial Narrow" w:cs="Arial"/>
          <w:sz w:val="22"/>
          <w:szCs w:val="22"/>
        </w:rPr>
        <w:t xml:space="preserve">PARA PODER CELEBRAR CONTRATOS CON LA ADMINISTRACIÓN PÚBLICA LOCAL. (Obligatorio). </w:t>
      </w:r>
    </w:p>
    <w:p w14:paraId="240CA7B6"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rPr>
        <w:t>Documento bajo protesta de decir verdad, que no se encuentra inhabilitado por la Contraloría General del Estado de Nayarit</w:t>
      </w:r>
      <w:r w:rsidR="0025534D">
        <w:rPr>
          <w:rFonts w:ascii="Arial Narrow" w:hAnsi="Arial Narrow" w:cs="Arial"/>
          <w:sz w:val="22"/>
          <w:szCs w:val="22"/>
        </w:rPr>
        <w:t xml:space="preserve"> y el Órgano Interno de Control</w:t>
      </w:r>
      <w:r w:rsidRPr="00F828EA">
        <w:rPr>
          <w:rFonts w:ascii="Arial Narrow" w:hAnsi="Arial Narrow" w:cs="Arial"/>
          <w:sz w:val="22"/>
          <w:szCs w:val="22"/>
        </w:rPr>
        <w:t xml:space="preserve">. </w:t>
      </w:r>
      <w:r w:rsidRPr="00F828EA">
        <w:rPr>
          <w:rFonts w:ascii="Arial Narrow" w:hAnsi="Arial Narrow" w:cs="Arial"/>
          <w:b/>
          <w:sz w:val="22"/>
          <w:szCs w:val="22"/>
        </w:rPr>
        <w:t xml:space="preserve">(ANEXO </w:t>
      </w:r>
      <w:r w:rsidR="00B35081" w:rsidRPr="00F828EA">
        <w:rPr>
          <w:rFonts w:ascii="Arial Narrow" w:hAnsi="Arial Narrow" w:cs="Arial"/>
          <w:b/>
          <w:sz w:val="22"/>
          <w:szCs w:val="22"/>
        </w:rPr>
        <w:t>07</w:t>
      </w:r>
      <w:r w:rsidRPr="00F828EA">
        <w:rPr>
          <w:rFonts w:ascii="Arial Narrow" w:hAnsi="Arial Narrow" w:cs="Arial"/>
          <w:b/>
          <w:sz w:val="22"/>
          <w:szCs w:val="22"/>
        </w:rPr>
        <w:t>)</w:t>
      </w:r>
    </w:p>
    <w:p w14:paraId="148AB1C9" w14:textId="60778FCF" w:rsidR="00F1422B"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65D4F208" w14:textId="77777777" w:rsidR="00E1350F" w:rsidRPr="00F828EA" w:rsidRDefault="00E1350F" w:rsidP="00F1422B">
      <w:pPr>
        <w:pStyle w:val="Prrafodelista"/>
        <w:widowControl w:val="0"/>
        <w:autoSpaceDE w:val="0"/>
        <w:autoSpaceDN w:val="0"/>
        <w:adjustRightInd w:val="0"/>
        <w:jc w:val="both"/>
        <w:rPr>
          <w:rFonts w:ascii="Arial Narrow" w:hAnsi="Arial Narrow" w:cs="Arial"/>
          <w:sz w:val="22"/>
          <w:szCs w:val="22"/>
          <w:lang w:val="es-MX"/>
        </w:rPr>
      </w:pPr>
    </w:p>
    <w:p w14:paraId="27D321A2"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lastRenderedPageBreak/>
        <w:t>IDENTIFICACIÓN OFICIAL VIGENTE CON FOTOGRAFIA. (Obligatorio). Documento legible.</w:t>
      </w:r>
    </w:p>
    <w:p w14:paraId="69BE091F"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Copia simple del original de la Identificación Oficial vigente con fotografía por ambos lados del representante legal de la persona moral o del propietario en caso de ser persona física que suscriban las proposiciones técnicas y económicas.</w:t>
      </w:r>
    </w:p>
    <w:p w14:paraId="3A70D479"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1593FED3"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MANIFIESTO DE HABER LEIDO LAS BASES DE ESTE</w:t>
      </w:r>
      <w:r w:rsidR="000C0DD3">
        <w:rPr>
          <w:rFonts w:ascii="Arial Narrow" w:hAnsi="Arial Narrow" w:cs="Arial"/>
          <w:sz w:val="22"/>
          <w:szCs w:val="22"/>
          <w:lang w:val="es-MX"/>
        </w:rPr>
        <w:t xml:space="preserve"> </w:t>
      </w:r>
      <w:r w:rsidRPr="00F828EA">
        <w:rPr>
          <w:rFonts w:ascii="Arial Narrow" w:hAnsi="Arial Narrow" w:cs="Arial"/>
          <w:sz w:val="22"/>
          <w:szCs w:val="22"/>
          <w:lang w:val="es-MX"/>
        </w:rPr>
        <w:t>PROCESO Y TENER CONOCIMIENTO DEL CONTENIDO DE LA LEY DE ADQUISICIONES, ARRENDAMIENTOS, SERVICIOS y ALMACENES DEL ESTADO DE NAYARIT. (Obligatorio).</w:t>
      </w:r>
    </w:p>
    <w:p w14:paraId="69A3A876"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ES_tradnl"/>
        </w:rPr>
      </w:pPr>
      <w:r w:rsidRPr="00F828EA">
        <w:rPr>
          <w:rFonts w:ascii="Arial Narrow" w:hAnsi="Arial Narrow" w:cs="Arial"/>
          <w:sz w:val="22"/>
          <w:szCs w:val="22"/>
        </w:rPr>
        <w:t xml:space="preserve">Escrito que declaré </w:t>
      </w:r>
      <w:r w:rsidRPr="00F828EA">
        <w:rPr>
          <w:rFonts w:ascii="Arial Narrow" w:hAnsi="Arial Narrow" w:cs="Arial"/>
          <w:sz w:val="22"/>
          <w:szCs w:val="22"/>
          <w:lang w:val="es-ES_tradnl"/>
        </w:rPr>
        <w:t xml:space="preserve">conocer el contenido de la </w:t>
      </w:r>
      <w:r w:rsidRPr="00F828EA">
        <w:rPr>
          <w:rFonts w:ascii="Arial Narrow" w:eastAsiaTheme="minorHAnsi" w:hAnsi="Arial Narrow" w:cs="Arial"/>
          <w:sz w:val="22"/>
          <w:szCs w:val="22"/>
          <w:lang w:val="es-MX" w:eastAsia="en-US"/>
        </w:rPr>
        <w:t>Ley de Adquisiciones Arrendamientos, Servicios y Almacenes del Estado de Nayarit,</w:t>
      </w:r>
      <w:r w:rsidRPr="00F828EA">
        <w:rPr>
          <w:rFonts w:ascii="Arial Narrow" w:hAnsi="Arial Narrow" w:cs="Arial"/>
          <w:sz w:val="22"/>
          <w:szCs w:val="22"/>
          <w:lang w:val="es-ES_tradnl"/>
        </w:rPr>
        <w:t xml:space="preserve"> los requisitos contenidos en las presentes bases y estar en conocimiento de las dudas o aclaraciones. </w:t>
      </w:r>
      <w:r w:rsidRPr="00F828EA">
        <w:rPr>
          <w:rFonts w:ascii="Arial Narrow" w:hAnsi="Arial Narrow" w:cs="Arial"/>
          <w:b/>
          <w:sz w:val="22"/>
          <w:szCs w:val="22"/>
          <w:lang w:val="es-ES_tradnl"/>
        </w:rPr>
        <w:t>(ANEXO 0</w:t>
      </w:r>
      <w:r w:rsidR="00B35081" w:rsidRPr="00F828EA">
        <w:rPr>
          <w:rFonts w:ascii="Arial Narrow" w:hAnsi="Arial Narrow" w:cs="Arial"/>
          <w:b/>
          <w:sz w:val="22"/>
          <w:szCs w:val="22"/>
          <w:lang w:val="es-ES_tradnl"/>
        </w:rPr>
        <w:t>8</w:t>
      </w:r>
      <w:r w:rsidRPr="00F828EA">
        <w:rPr>
          <w:rFonts w:ascii="Arial Narrow" w:hAnsi="Arial Narrow" w:cs="Arial"/>
          <w:b/>
          <w:sz w:val="22"/>
          <w:szCs w:val="22"/>
          <w:lang w:val="es-ES_tradnl"/>
        </w:rPr>
        <w:t>).</w:t>
      </w:r>
    </w:p>
    <w:p w14:paraId="46829F78"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1C2C87F3" w14:textId="5020BEA9"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DECLARACIÓN ANUAL PERIODO </w:t>
      </w:r>
      <w:r w:rsidR="000C0DD3">
        <w:rPr>
          <w:rFonts w:ascii="Arial Narrow" w:hAnsi="Arial Narrow" w:cs="Arial"/>
          <w:sz w:val="22"/>
          <w:szCs w:val="22"/>
          <w:lang w:val="es-MX"/>
        </w:rPr>
        <w:t>2018</w:t>
      </w:r>
      <w:r w:rsidRPr="00F828EA">
        <w:rPr>
          <w:rFonts w:ascii="Arial Narrow" w:hAnsi="Arial Narrow" w:cs="Arial"/>
          <w:sz w:val="22"/>
          <w:szCs w:val="22"/>
          <w:lang w:val="es-MX"/>
        </w:rPr>
        <w:t xml:space="preserve"> y 201</w:t>
      </w:r>
      <w:r w:rsidR="000C0DD3">
        <w:rPr>
          <w:rFonts w:ascii="Arial Narrow" w:hAnsi="Arial Narrow" w:cs="Arial"/>
          <w:sz w:val="22"/>
          <w:szCs w:val="22"/>
          <w:lang w:val="es-MX"/>
        </w:rPr>
        <w:t>9</w:t>
      </w:r>
      <w:r w:rsidRPr="00F828EA">
        <w:rPr>
          <w:rFonts w:ascii="Arial Narrow" w:hAnsi="Arial Narrow" w:cs="Arial"/>
          <w:sz w:val="22"/>
          <w:szCs w:val="22"/>
          <w:lang w:val="es-MX"/>
        </w:rPr>
        <w:t xml:space="preserve"> (ISR, IVA) Y ÚLTIMOS PAGOS PROVISIONALES DE LOS MESES DE </w:t>
      </w:r>
      <w:r w:rsidR="007E7BB4">
        <w:rPr>
          <w:rFonts w:ascii="Arial Narrow" w:hAnsi="Arial Narrow" w:cs="Arial"/>
          <w:sz w:val="22"/>
          <w:szCs w:val="22"/>
          <w:lang w:val="es-MX"/>
        </w:rPr>
        <w:t>JULIO</w:t>
      </w:r>
      <w:r w:rsidR="004460D3" w:rsidRPr="00A64ACD">
        <w:rPr>
          <w:rFonts w:ascii="Arial Narrow" w:hAnsi="Arial Narrow" w:cs="Arial"/>
          <w:sz w:val="22"/>
          <w:szCs w:val="22"/>
          <w:lang w:val="es-MX"/>
        </w:rPr>
        <w:t xml:space="preserve"> Y </w:t>
      </w:r>
      <w:r w:rsidR="007E7BB4">
        <w:rPr>
          <w:rFonts w:ascii="Arial Narrow" w:hAnsi="Arial Narrow" w:cs="Arial"/>
          <w:sz w:val="22"/>
          <w:szCs w:val="22"/>
          <w:lang w:val="es-MX"/>
        </w:rPr>
        <w:t>AGOSTO</w:t>
      </w:r>
      <w:r w:rsidRPr="00A64ACD">
        <w:rPr>
          <w:rFonts w:ascii="Arial Narrow" w:hAnsi="Arial Narrow" w:cs="Arial"/>
          <w:sz w:val="22"/>
          <w:szCs w:val="22"/>
          <w:lang w:val="es-MX"/>
        </w:rPr>
        <w:t xml:space="preserve"> 20</w:t>
      </w:r>
      <w:r w:rsidR="005043F8" w:rsidRPr="00A64ACD">
        <w:rPr>
          <w:rFonts w:ascii="Arial Narrow" w:hAnsi="Arial Narrow" w:cs="Arial"/>
          <w:sz w:val="22"/>
          <w:szCs w:val="22"/>
          <w:lang w:val="es-MX"/>
        </w:rPr>
        <w:t>20</w:t>
      </w:r>
      <w:r w:rsidRPr="00A64ACD">
        <w:rPr>
          <w:rFonts w:ascii="Arial Narrow" w:hAnsi="Arial Narrow" w:cs="Arial"/>
          <w:sz w:val="22"/>
          <w:szCs w:val="22"/>
          <w:lang w:val="es-MX"/>
        </w:rPr>
        <w:t>. (Obligatorio).</w:t>
      </w:r>
    </w:p>
    <w:p w14:paraId="73684872" w14:textId="77777777" w:rsidR="00F1422B" w:rsidRPr="00F828EA" w:rsidRDefault="00F1422B" w:rsidP="00F1422B">
      <w:pPr>
        <w:pStyle w:val="Prrafodelista"/>
        <w:widowControl w:val="0"/>
        <w:autoSpaceDE w:val="0"/>
        <w:autoSpaceDN w:val="0"/>
        <w:adjustRightInd w:val="0"/>
        <w:jc w:val="both"/>
        <w:rPr>
          <w:rFonts w:ascii="Arial Narrow" w:hAnsi="Arial Narrow" w:cs="Arial"/>
          <w:sz w:val="22"/>
          <w:szCs w:val="22"/>
          <w:lang w:val="es-MX"/>
        </w:rPr>
      </w:pPr>
    </w:p>
    <w:p w14:paraId="02B02F16" w14:textId="77777777" w:rsidR="00F1422B" w:rsidRPr="00F828EA" w:rsidRDefault="00F1422B" w:rsidP="00F1422B">
      <w:pPr>
        <w:pStyle w:val="Prrafodelista"/>
        <w:widowControl w:val="0"/>
        <w:numPr>
          <w:ilvl w:val="0"/>
          <w:numId w:val="11"/>
        </w:numPr>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OFICIO DE PERTENECER AL PADRÓN DE PROVEEDORES DE LA UNIVERSIDAD AUTÓNOMA DE NAYARIT. (Obligatorio). De conformidad con el artículo 23 de la </w:t>
      </w:r>
      <w:r w:rsidRPr="00F828EA">
        <w:rPr>
          <w:rFonts w:ascii="Arial Narrow" w:eastAsiaTheme="minorHAnsi" w:hAnsi="Arial Narrow" w:cs="Arial"/>
          <w:sz w:val="22"/>
          <w:szCs w:val="22"/>
          <w:lang w:val="es-MX" w:eastAsia="en-US"/>
        </w:rPr>
        <w:t>Ley de Adquisiciones Arrendamientos, Servicios y Almacenes del Estado de Nayarit</w:t>
      </w:r>
      <w:r w:rsidRPr="00F828EA">
        <w:rPr>
          <w:rFonts w:ascii="Arial Narrow" w:hAnsi="Arial Narrow" w:cs="Arial"/>
          <w:sz w:val="22"/>
          <w:szCs w:val="22"/>
        </w:rPr>
        <w:t>.</w:t>
      </w:r>
    </w:p>
    <w:p w14:paraId="3C0B013C" w14:textId="77777777" w:rsidR="00F1422B" w:rsidRPr="00F828EA" w:rsidRDefault="00F1422B" w:rsidP="00F1422B">
      <w:pPr>
        <w:pStyle w:val="Prrafodelista"/>
        <w:jc w:val="both"/>
        <w:rPr>
          <w:rFonts w:ascii="Arial Narrow" w:hAnsi="Arial Narrow" w:cs="Arial"/>
          <w:sz w:val="22"/>
          <w:szCs w:val="22"/>
          <w:lang w:val="es-MX"/>
        </w:rPr>
      </w:pPr>
      <w:r w:rsidRPr="00F828EA">
        <w:rPr>
          <w:rFonts w:ascii="Arial Narrow" w:hAnsi="Arial Narrow" w:cs="Arial"/>
          <w:sz w:val="22"/>
          <w:szCs w:val="22"/>
          <w:lang w:val="es-MX"/>
        </w:rPr>
        <w:t>Oficio emitido por el Departamento de Adquisiciones de la Dirección de Recursos Materiales donde se asigna “clave del proveedor” que pertenece al Padrón de Proveedores de la Universidad Autónoma de Nayarit. Copia Simple.</w:t>
      </w:r>
    </w:p>
    <w:p w14:paraId="0D3B3504" w14:textId="77777777" w:rsidR="00F1422B" w:rsidRPr="00F828EA" w:rsidRDefault="00F1422B" w:rsidP="00F1422B">
      <w:pPr>
        <w:pStyle w:val="Prrafodelista"/>
        <w:jc w:val="both"/>
        <w:rPr>
          <w:rFonts w:ascii="Arial Narrow" w:hAnsi="Arial Narrow" w:cs="Arial"/>
          <w:sz w:val="22"/>
          <w:szCs w:val="22"/>
          <w:lang w:val="es-MX"/>
        </w:rPr>
      </w:pPr>
    </w:p>
    <w:p w14:paraId="336D993E" w14:textId="77777777" w:rsidR="00F1422B" w:rsidRPr="00F828EA" w:rsidRDefault="00F1422B" w:rsidP="00F1422B">
      <w:pPr>
        <w:widowControl w:val="0"/>
        <w:tabs>
          <w:tab w:val="left" w:pos="1276"/>
          <w:tab w:val="left" w:pos="1418"/>
          <w:tab w:val="left" w:pos="2727"/>
        </w:tabs>
        <w:autoSpaceDE w:val="0"/>
        <w:autoSpaceDN w:val="0"/>
        <w:adjustRightInd w:val="0"/>
        <w:ind w:left="708"/>
        <w:jc w:val="both"/>
        <w:rPr>
          <w:rFonts w:ascii="Arial Narrow" w:hAnsi="Arial Narrow" w:cs="Arial"/>
          <w:b/>
          <w:bCs/>
          <w:sz w:val="22"/>
          <w:szCs w:val="22"/>
          <w:lang w:val="es-MX"/>
        </w:rPr>
      </w:pPr>
      <w:r w:rsidRPr="00F828EA">
        <w:rPr>
          <w:rFonts w:ascii="Arial Narrow" w:hAnsi="Arial Narrow" w:cs="Arial"/>
          <w:b/>
          <w:sz w:val="22"/>
          <w:szCs w:val="22"/>
          <w:lang w:val="es-MX"/>
        </w:rPr>
        <w:t xml:space="preserve">Nota: </w:t>
      </w:r>
      <w:r w:rsidRPr="00F828EA">
        <w:rPr>
          <w:rFonts w:ascii="Arial Narrow" w:hAnsi="Arial Narrow" w:cs="Arial"/>
          <w:sz w:val="22"/>
          <w:szCs w:val="22"/>
          <w:lang w:val="es-MX"/>
        </w:rPr>
        <w:t xml:space="preserve">Cuando se hace referencia a documentos oficiales, </w:t>
      </w:r>
      <w:r w:rsidRPr="00F828EA">
        <w:rPr>
          <w:rFonts w:ascii="Arial Narrow" w:hAnsi="Arial Narrow" w:cs="Arial"/>
          <w:b/>
          <w:sz w:val="22"/>
          <w:szCs w:val="22"/>
          <w:lang w:val="es-MX"/>
        </w:rPr>
        <w:t>se aceptan copias simples de los documentos originales.</w:t>
      </w:r>
    </w:p>
    <w:p w14:paraId="0E9CC19C" w14:textId="77777777" w:rsidR="00F1422B" w:rsidRPr="00F828EA" w:rsidRDefault="00F1422B" w:rsidP="00F1422B">
      <w:pPr>
        <w:widowControl w:val="0"/>
        <w:tabs>
          <w:tab w:val="left" w:pos="1276"/>
          <w:tab w:val="left" w:pos="1418"/>
          <w:tab w:val="left" w:pos="2727"/>
        </w:tabs>
        <w:autoSpaceDE w:val="0"/>
        <w:autoSpaceDN w:val="0"/>
        <w:adjustRightInd w:val="0"/>
        <w:ind w:left="1416"/>
        <w:jc w:val="both"/>
        <w:rPr>
          <w:rFonts w:ascii="Arial Narrow" w:hAnsi="Arial Narrow" w:cs="Arial"/>
          <w:b/>
          <w:bCs/>
          <w:sz w:val="22"/>
          <w:szCs w:val="22"/>
          <w:lang w:val="es-MX"/>
        </w:rPr>
      </w:pPr>
    </w:p>
    <w:p w14:paraId="2EBC283C" w14:textId="77777777" w:rsidR="00F1422B" w:rsidRPr="00F828EA" w:rsidRDefault="00F1422B" w:rsidP="00F1422B">
      <w:pPr>
        <w:widowControl w:val="0"/>
        <w:tabs>
          <w:tab w:val="left" w:pos="1276"/>
          <w:tab w:val="left" w:pos="1418"/>
          <w:tab w:val="left" w:pos="272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Previo a la firma del contrato, el participante ganador deberá presentar originales de la documentación legal, para su cotejo.</w:t>
      </w:r>
    </w:p>
    <w:p w14:paraId="03603FDF" w14:textId="77777777" w:rsidR="00CE0B1A" w:rsidRPr="00F828EA" w:rsidRDefault="00F1422B" w:rsidP="00917EFE">
      <w:pPr>
        <w:pStyle w:val="Ttulo3"/>
        <w:rPr>
          <w:rFonts w:ascii="Arial Narrow" w:hAnsi="Arial Narrow"/>
          <w:bCs w:val="0"/>
          <w:color w:val="auto"/>
          <w:sz w:val="22"/>
          <w:szCs w:val="22"/>
          <w:lang w:val="es-MX"/>
        </w:rPr>
      </w:pPr>
      <w:bookmarkStart w:id="81" w:name="_Toc19107968"/>
      <w:bookmarkStart w:id="82" w:name="_Toc47371229"/>
      <w:r w:rsidRPr="00F828EA">
        <w:rPr>
          <w:rFonts w:ascii="Arial Narrow" w:hAnsi="Arial Narrow"/>
          <w:color w:val="auto"/>
          <w:sz w:val="22"/>
          <w:szCs w:val="22"/>
          <w:lang w:val="es-MX"/>
        </w:rPr>
        <w:t xml:space="preserve">C.1.2. </w:t>
      </w:r>
      <w:r w:rsidR="00CE0B1A" w:rsidRPr="00F828EA">
        <w:rPr>
          <w:rFonts w:ascii="Arial Narrow" w:hAnsi="Arial Narrow"/>
          <w:color w:val="auto"/>
          <w:sz w:val="22"/>
          <w:szCs w:val="22"/>
          <w:lang w:val="es-MX"/>
        </w:rPr>
        <w:t xml:space="preserve">DOCUMENTOS DE LA </w:t>
      </w:r>
      <w:r w:rsidR="00A2498D">
        <w:rPr>
          <w:rFonts w:ascii="Arial Narrow" w:hAnsi="Arial Narrow"/>
          <w:color w:val="auto"/>
          <w:sz w:val="22"/>
          <w:szCs w:val="22"/>
          <w:lang w:val="es-MX"/>
        </w:rPr>
        <w:t>PROPOSICIÓN</w:t>
      </w:r>
      <w:r w:rsidR="00CE0B1A" w:rsidRPr="00F828EA">
        <w:rPr>
          <w:rFonts w:ascii="Arial Narrow" w:hAnsi="Arial Narrow"/>
          <w:color w:val="auto"/>
          <w:sz w:val="22"/>
          <w:szCs w:val="22"/>
          <w:lang w:val="es-MX"/>
        </w:rPr>
        <w:t xml:space="preserve"> TÉCNICA.</w:t>
      </w:r>
      <w:bookmarkEnd w:id="81"/>
      <w:bookmarkEnd w:id="82"/>
    </w:p>
    <w:p w14:paraId="1E7EF8B9" w14:textId="77777777" w:rsidR="00CE0B1A" w:rsidRPr="00F828EA" w:rsidRDefault="00CE0B1A" w:rsidP="00CE0B1A">
      <w:pPr>
        <w:pStyle w:val="Ttulo3"/>
        <w:rPr>
          <w:rFonts w:ascii="Arial Narrow" w:hAnsi="Arial Narrow" w:cs="Arial"/>
          <w:bCs w:val="0"/>
          <w:color w:val="FF0000"/>
          <w:sz w:val="22"/>
          <w:szCs w:val="22"/>
          <w:lang w:val="es-MX"/>
        </w:rPr>
      </w:pPr>
      <w:bookmarkStart w:id="83" w:name="_Toc490141296"/>
      <w:bookmarkStart w:id="84" w:name="_Toc493910694"/>
      <w:bookmarkStart w:id="85" w:name="_Toc505090394"/>
      <w:bookmarkStart w:id="86" w:name="_Toc506457431"/>
      <w:bookmarkStart w:id="87" w:name="_Toc511732552"/>
      <w:bookmarkStart w:id="88" w:name="_Toc947116"/>
      <w:bookmarkStart w:id="89" w:name="_Toc19107969"/>
      <w:bookmarkStart w:id="90" w:name="_Toc19189601"/>
      <w:bookmarkStart w:id="91" w:name="_Toc47371230"/>
      <w:r w:rsidRPr="00F828EA">
        <w:rPr>
          <w:rFonts w:ascii="Arial Narrow" w:hAnsi="Arial Narrow" w:cs="Arial"/>
          <w:bCs w:val="0"/>
          <w:color w:val="auto"/>
          <w:sz w:val="22"/>
          <w:szCs w:val="22"/>
          <w:lang w:val="es-MX"/>
        </w:rPr>
        <w:t>DOCUMENTACIÓN QUE COMPRUEBE SU CAPACIDAD TÉCNICA</w:t>
      </w:r>
      <w:bookmarkEnd w:id="83"/>
      <w:bookmarkEnd w:id="84"/>
      <w:r w:rsidRPr="00F828EA">
        <w:rPr>
          <w:rFonts w:ascii="Arial Narrow" w:hAnsi="Arial Narrow" w:cs="Arial"/>
          <w:bCs w:val="0"/>
          <w:color w:val="auto"/>
          <w:sz w:val="22"/>
          <w:szCs w:val="22"/>
          <w:lang w:val="es-MX"/>
        </w:rPr>
        <w:t>.</w:t>
      </w:r>
      <w:bookmarkEnd w:id="85"/>
      <w:bookmarkEnd w:id="86"/>
      <w:bookmarkEnd w:id="87"/>
      <w:bookmarkEnd w:id="88"/>
      <w:bookmarkEnd w:id="89"/>
      <w:bookmarkEnd w:id="90"/>
      <w:bookmarkEnd w:id="91"/>
    </w:p>
    <w:p w14:paraId="08189938" w14:textId="77777777" w:rsidR="00CE0B1A" w:rsidRPr="00F828EA" w:rsidRDefault="00CE0B1A" w:rsidP="00CE0B1A">
      <w:pPr>
        <w:keepNext/>
        <w:widowControl w:val="0"/>
        <w:tabs>
          <w:tab w:val="left" w:pos="1276"/>
        </w:tabs>
        <w:autoSpaceDE w:val="0"/>
        <w:autoSpaceDN w:val="0"/>
        <w:adjustRightInd w:val="0"/>
        <w:ind w:left="1320"/>
        <w:jc w:val="both"/>
        <w:rPr>
          <w:rFonts w:ascii="Arial Narrow" w:hAnsi="Arial Narrow" w:cs="Arial"/>
          <w:sz w:val="22"/>
          <w:szCs w:val="22"/>
          <w:lang w:val="es-MX"/>
        </w:rPr>
      </w:pPr>
    </w:p>
    <w:p w14:paraId="32BA9BD0" w14:textId="77777777" w:rsidR="00CE0B1A" w:rsidRPr="00F828EA" w:rsidRDefault="00CE0B1A" w:rsidP="00F1422B">
      <w:pPr>
        <w:keepNext/>
        <w:widowControl w:val="0"/>
        <w:tabs>
          <w:tab w:val="left" w:pos="1276"/>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El licitante presentará pruebas documentales que comprueben su capacidad técnica para solventar los contratos derivados del presente proceso de la siguiente manera:</w:t>
      </w:r>
    </w:p>
    <w:p w14:paraId="3BF84352" w14:textId="77777777" w:rsidR="00CE0B1A" w:rsidRPr="00F828EA" w:rsidRDefault="00CE0B1A" w:rsidP="00CE0B1A">
      <w:pPr>
        <w:keepNext/>
        <w:widowControl w:val="0"/>
        <w:tabs>
          <w:tab w:val="left" w:pos="1276"/>
        </w:tabs>
        <w:autoSpaceDE w:val="0"/>
        <w:autoSpaceDN w:val="0"/>
        <w:adjustRightInd w:val="0"/>
        <w:ind w:left="2160"/>
        <w:jc w:val="both"/>
        <w:rPr>
          <w:rFonts w:ascii="Arial Narrow" w:hAnsi="Arial Narrow" w:cs="Arial"/>
          <w:sz w:val="22"/>
          <w:szCs w:val="22"/>
          <w:lang w:val="es-MX"/>
        </w:rPr>
      </w:pPr>
    </w:p>
    <w:p w14:paraId="16213F17" w14:textId="77777777" w:rsidR="007E7BB4" w:rsidRPr="009A2ABD" w:rsidRDefault="007E7BB4" w:rsidP="007E7BB4">
      <w:pPr>
        <w:pStyle w:val="Prrafodelista"/>
        <w:widowControl w:val="0"/>
        <w:numPr>
          <w:ilvl w:val="0"/>
          <w:numId w:val="49"/>
        </w:numPr>
        <w:tabs>
          <w:tab w:val="left" w:pos="1276"/>
          <w:tab w:val="left" w:pos="1418"/>
          <w:tab w:val="left" w:pos="2487"/>
          <w:tab w:val="left" w:pos="4253"/>
        </w:tabs>
        <w:autoSpaceDE w:val="0"/>
        <w:autoSpaceDN w:val="0"/>
        <w:adjustRightInd w:val="0"/>
        <w:spacing w:line="240" w:lineRule="atLeast"/>
        <w:jc w:val="both"/>
        <w:rPr>
          <w:rFonts w:ascii="Arial Narrow" w:hAnsi="Arial Narrow" w:cs="Arial"/>
          <w:sz w:val="22"/>
          <w:szCs w:val="22"/>
          <w:lang w:val="es-MX"/>
        </w:rPr>
      </w:pPr>
      <w:r w:rsidRPr="009A2ABD">
        <w:rPr>
          <w:rFonts w:ascii="Arial Narrow" w:hAnsi="Arial Narrow" w:cs="Arial"/>
          <w:sz w:val="22"/>
          <w:szCs w:val="22"/>
          <w:lang w:val="es-MX"/>
        </w:rPr>
        <w:t>MANIFIESTO DE CAPACIDAD PARA OFERTAR EL BIEN SOLICITADO. (Obligatorio).</w:t>
      </w:r>
    </w:p>
    <w:p w14:paraId="147E1592"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r w:rsidRPr="00F828EA">
        <w:rPr>
          <w:rFonts w:ascii="Arial Narrow" w:hAnsi="Arial Narrow" w:cs="Arial"/>
          <w:sz w:val="22"/>
          <w:szCs w:val="22"/>
          <w:lang w:val="es-MX"/>
        </w:rPr>
        <w:t xml:space="preserve">Escrito que manifieste </w:t>
      </w:r>
      <w:r w:rsidRPr="00F828EA">
        <w:rPr>
          <w:rFonts w:ascii="Arial Narrow" w:hAnsi="Arial Narrow" w:cs="Arial"/>
          <w:b/>
          <w:sz w:val="22"/>
          <w:szCs w:val="22"/>
          <w:u w:val="single"/>
          <w:lang w:val="es-MX"/>
        </w:rPr>
        <w:t>bajo protesta de decir verdad</w:t>
      </w:r>
      <w:r w:rsidRPr="00F828EA">
        <w:rPr>
          <w:rFonts w:ascii="Arial Narrow" w:hAnsi="Arial Narrow" w:cs="Arial"/>
          <w:sz w:val="22"/>
          <w:szCs w:val="22"/>
          <w:lang w:val="es-MX"/>
        </w:rPr>
        <w:t xml:space="preserve"> que tiene la capacidad para ofertar el bien licitado. Escrito libre.</w:t>
      </w:r>
    </w:p>
    <w:p w14:paraId="440E4F11"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p>
    <w:p w14:paraId="73FC0E86" w14:textId="77777777" w:rsidR="007E7BB4" w:rsidRPr="009A2ABD" w:rsidRDefault="007E7BB4" w:rsidP="007E7BB4">
      <w:pPr>
        <w:pStyle w:val="Prrafodelista"/>
        <w:widowControl w:val="0"/>
        <w:numPr>
          <w:ilvl w:val="0"/>
          <w:numId w:val="49"/>
        </w:numPr>
        <w:tabs>
          <w:tab w:val="left" w:pos="1276"/>
          <w:tab w:val="left" w:pos="1418"/>
          <w:tab w:val="left" w:pos="2487"/>
          <w:tab w:val="left" w:pos="4253"/>
        </w:tabs>
        <w:autoSpaceDE w:val="0"/>
        <w:autoSpaceDN w:val="0"/>
        <w:adjustRightInd w:val="0"/>
        <w:spacing w:line="240" w:lineRule="atLeast"/>
        <w:jc w:val="both"/>
        <w:rPr>
          <w:rFonts w:ascii="Arial Narrow" w:hAnsi="Arial Narrow" w:cs="Arial"/>
          <w:sz w:val="22"/>
          <w:szCs w:val="22"/>
          <w:lang w:val="es-MX"/>
        </w:rPr>
      </w:pPr>
      <w:r w:rsidRPr="009A2ABD">
        <w:rPr>
          <w:rFonts w:ascii="Arial Narrow" w:hAnsi="Arial Narrow" w:cs="Arial"/>
          <w:sz w:val="22"/>
          <w:szCs w:val="22"/>
          <w:lang w:val="es-MX"/>
        </w:rPr>
        <w:t>RELACION DE CONTRATOS CELEBRADOS CON LA ADMINISTRACIÓN PÚBLICA O PARTICULARES EN EL AÑO DE 2019. (Obligatorio).</w:t>
      </w:r>
    </w:p>
    <w:p w14:paraId="27C6123B"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r w:rsidRPr="00F828EA">
        <w:rPr>
          <w:rFonts w:ascii="Arial Narrow" w:hAnsi="Arial Narrow" w:cs="Arial"/>
          <w:sz w:val="22"/>
          <w:szCs w:val="22"/>
          <w:lang w:val="es-MX"/>
        </w:rPr>
        <w:t>Escrito con la relación de contratos celebrados anteriormente con la Administración Pública o Particulares, durante el año 201</w:t>
      </w:r>
      <w:r>
        <w:rPr>
          <w:rFonts w:ascii="Arial Narrow" w:hAnsi="Arial Narrow" w:cs="Arial"/>
          <w:sz w:val="22"/>
          <w:szCs w:val="22"/>
          <w:lang w:val="es-MX"/>
        </w:rPr>
        <w:t>9</w:t>
      </w:r>
      <w:r w:rsidRPr="00F828EA">
        <w:rPr>
          <w:rFonts w:ascii="Arial Narrow" w:hAnsi="Arial Narrow" w:cs="Arial"/>
          <w:sz w:val="22"/>
          <w:szCs w:val="22"/>
          <w:lang w:val="es-MX"/>
        </w:rPr>
        <w:t xml:space="preserve"> en el supuesto de no tenerlos deberá manifestarlo por escrito. Dicha relación deberá contener fecha, y nombre del cliente. Escrito libre.</w:t>
      </w:r>
    </w:p>
    <w:p w14:paraId="74B63C78"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p>
    <w:p w14:paraId="0E3ABC09" w14:textId="77777777" w:rsidR="007E7BB4" w:rsidRPr="009A2ABD" w:rsidRDefault="007E7BB4" w:rsidP="007E7BB4">
      <w:pPr>
        <w:pStyle w:val="Prrafodelista"/>
        <w:widowControl w:val="0"/>
        <w:numPr>
          <w:ilvl w:val="0"/>
          <w:numId w:val="49"/>
        </w:numPr>
        <w:tabs>
          <w:tab w:val="left" w:pos="1276"/>
          <w:tab w:val="left" w:pos="1418"/>
          <w:tab w:val="left" w:pos="2487"/>
          <w:tab w:val="left" w:pos="4253"/>
        </w:tabs>
        <w:autoSpaceDE w:val="0"/>
        <w:autoSpaceDN w:val="0"/>
        <w:adjustRightInd w:val="0"/>
        <w:spacing w:line="240" w:lineRule="atLeast"/>
        <w:jc w:val="both"/>
        <w:rPr>
          <w:rFonts w:ascii="Arial Narrow" w:hAnsi="Arial Narrow" w:cs="Arial"/>
          <w:sz w:val="22"/>
          <w:szCs w:val="22"/>
          <w:lang w:val="es-MX"/>
        </w:rPr>
      </w:pPr>
      <w:r w:rsidRPr="009A2ABD">
        <w:rPr>
          <w:rFonts w:ascii="Arial Narrow" w:hAnsi="Arial Narrow" w:cs="Arial"/>
          <w:sz w:val="22"/>
          <w:szCs w:val="22"/>
          <w:lang w:val="es-MX"/>
        </w:rPr>
        <w:t>RELACIÓN DE CONTRATOS VIGENTES CON LA ADMINISTRACIÓN PÚBLICA O PARTICULARES. (Obligatorio).</w:t>
      </w:r>
    </w:p>
    <w:p w14:paraId="7E4C633B"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r w:rsidRPr="00F828EA">
        <w:rPr>
          <w:rFonts w:ascii="Arial Narrow" w:hAnsi="Arial Narrow" w:cs="Arial"/>
          <w:sz w:val="22"/>
          <w:szCs w:val="22"/>
          <w:lang w:val="es-MX"/>
        </w:rPr>
        <w:t xml:space="preserve">Escrito con la relación de contratos vigentes del presente año que se tengan celebrados con la </w:t>
      </w:r>
      <w:r w:rsidRPr="00F828EA">
        <w:rPr>
          <w:rFonts w:ascii="Arial Narrow" w:hAnsi="Arial Narrow" w:cs="Arial"/>
          <w:sz w:val="22"/>
          <w:szCs w:val="22"/>
          <w:lang w:val="es-MX"/>
        </w:rPr>
        <w:lastRenderedPageBreak/>
        <w:t>Administración Pública o Particulares, indicando para ello el porcentaje de avance de los mismos en caso de tenerlos; en el supuesto de no tenerlos, deberá manifestarlo por escrito. Dicha relación deberá contener fecha y nombre del cliente.</w:t>
      </w:r>
    </w:p>
    <w:p w14:paraId="5387D6F4" w14:textId="77777777" w:rsidR="007E7BB4" w:rsidRPr="00F828EA" w:rsidRDefault="007E7BB4" w:rsidP="007E7BB4">
      <w:pPr>
        <w:pStyle w:val="Prrafodelista"/>
        <w:widowControl w:val="0"/>
        <w:tabs>
          <w:tab w:val="left" w:pos="1276"/>
          <w:tab w:val="left" w:pos="1418"/>
          <w:tab w:val="left" w:pos="2487"/>
          <w:tab w:val="left" w:pos="4253"/>
        </w:tabs>
        <w:autoSpaceDE w:val="0"/>
        <w:autoSpaceDN w:val="0"/>
        <w:adjustRightInd w:val="0"/>
        <w:spacing w:line="240" w:lineRule="atLeast"/>
        <w:ind w:left="1276"/>
        <w:jc w:val="both"/>
        <w:rPr>
          <w:rFonts w:ascii="Arial Narrow" w:hAnsi="Arial Narrow" w:cs="Arial"/>
          <w:sz w:val="22"/>
          <w:szCs w:val="22"/>
          <w:lang w:val="es-MX"/>
        </w:rPr>
      </w:pPr>
    </w:p>
    <w:p w14:paraId="1D4E26AF" w14:textId="77777777" w:rsidR="007E7BB4" w:rsidRPr="009A2ABD" w:rsidRDefault="007E7BB4" w:rsidP="007E7BB4">
      <w:pPr>
        <w:pStyle w:val="Prrafodelista"/>
        <w:numPr>
          <w:ilvl w:val="0"/>
          <w:numId w:val="49"/>
        </w:numPr>
        <w:tabs>
          <w:tab w:val="left" w:pos="720"/>
        </w:tabs>
        <w:spacing w:line="240" w:lineRule="atLeast"/>
        <w:jc w:val="both"/>
        <w:rPr>
          <w:rFonts w:ascii="Arial Narrow" w:eastAsia="Calibri" w:hAnsi="Arial Narrow" w:cs="Arial"/>
          <w:sz w:val="22"/>
          <w:szCs w:val="22"/>
          <w:lang w:val="es-MX" w:eastAsia="en-US"/>
        </w:rPr>
      </w:pPr>
      <w:r w:rsidRPr="009A2ABD">
        <w:rPr>
          <w:rFonts w:ascii="Arial Narrow" w:eastAsia="Calibri" w:hAnsi="Arial Narrow" w:cs="Arial"/>
          <w:sz w:val="22"/>
          <w:szCs w:val="22"/>
          <w:lang w:val="es-MX" w:eastAsia="en-US"/>
        </w:rPr>
        <w:t>DESCRIPCIÓN TÉCNICA DEL BIEN. (Obligatorio).</w:t>
      </w:r>
    </w:p>
    <w:p w14:paraId="5A2ECB75" w14:textId="77777777" w:rsidR="007E7BB4" w:rsidRPr="00F828EA" w:rsidRDefault="007E7BB4" w:rsidP="007E7BB4">
      <w:pPr>
        <w:pStyle w:val="Prrafodelista"/>
        <w:tabs>
          <w:tab w:val="left" w:pos="720"/>
        </w:tabs>
        <w:spacing w:line="240" w:lineRule="atLeast"/>
        <w:ind w:left="1276"/>
        <w:jc w:val="both"/>
        <w:rPr>
          <w:rFonts w:ascii="Arial Narrow" w:eastAsia="Calibri" w:hAnsi="Arial Narrow" w:cs="Arial"/>
          <w:sz w:val="22"/>
          <w:szCs w:val="22"/>
          <w:lang w:val="es-MX" w:eastAsia="en-US"/>
        </w:rPr>
      </w:pPr>
      <w:r w:rsidRPr="00F828EA">
        <w:rPr>
          <w:rFonts w:ascii="Arial Narrow" w:eastAsia="Calibri" w:hAnsi="Arial Narrow" w:cs="Arial"/>
          <w:sz w:val="22"/>
          <w:szCs w:val="22"/>
          <w:lang w:val="es-MX" w:eastAsia="en-US"/>
        </w:rPr>
        <w:t>Documento que contenga la totalidad de la descripción técnica del bien requerido. Escrito libre.</w:t>
      </w:r>
    </w:p>
    <w:p w14:paraId="50403712" w14:textId="77777777" w:rsidR="007E7BB4" w:rsidRPr="00F828EA" w:rsidRDefault="007E7BB4" w:rsidP="007E7BB4">
      <w:pPr>
        <w:pStyle w:val="Prrafodelista"/>
        <w:tabs>
          <w:tab w:val="left" w:pos="720"/>
        </w:tabs>
        <w:spacing w:line="240" w:lineRule="atLeast"/>
        <w:ind w:left="1276"/>
        <w:jc w:val="both"/>
        <w:rPr>
          <w:rFonts w:ascii="Arial Narrow" w:eastAsia="Calibri" w:hAnsi="Arial Narrow" w:cs="Arial"/>
          <w:sz w:val="22"/>
          <w:szCs w:val="22"/>
          <w:lang w:val="es-MX" w:eastAsia="en-US"/>
        </w:rPr>
      </w:pPr>
    </w:p>
    <w:p w14:paraId="4A8D9923" w14:textId="77777777" w:rsidR="007E7BB4" w:rsidRDefault="007E7BB4" w:rsidP="007E7BB4">
      <w:pPr>
        <w:widowControl w:val="0"/>
        <w:autoSpaceDE w:val="0"/>
        <w:autoSpaceDN w:val="0"/>
        <w:adjustRightInd w:val="0"/>
        <w:ind w:left="1276"/>
        <w:jc w:val="both"/>
        <w:rPr>
          <w:rFonts w:ascii="Arial Narrow" w:hAnsi="Arial Narrow" w:cs="Arial"/>
          <w:sz w:val="22"/>
          <w:szCs w:val="22"/>
        </w:rPr>
      </w:pPr>
      <w:r w:rsidRPr="00F828EA">
        <w:rPr>
          <w:rFonts w:ascii="Arial Narrow" w:hAnsi="Arial Narrow" w:cs="Arial"/>
          <w:sz w:val="22"/>
          <w:szCs w:val="22"/>
        </w:rPr>
        <w:t xml:space="preserve">La descripción será detallada del bien que conforma el presente procedimiento, indicar la marca del mismo, el modelo, capacidad, funciones que desempeñan, accesorios, tipo de garantía que los respalda, </w:t>
      </w:r>
      <w:r w:rsidRPr="00F828EA">
        <w:rPr>
          <w:rFonts w:ascii="Arial Narrow" w:hAnsi="Arial Narrow" w:cs="Arial"/>
          <w:sz w:val="22"/>
          <w:szCs w:val="22"/>
          <w:u w:val="single"/>
        </w:rPr>
        <w:t>certificado de calidad</w:t>
      </w:r>
      <w:r w:rsidRPr="00F828EA">
        <w:rPr>
          <w:rFonts w:ascii="Arial Narrow" w:hAnsi="Arial Narrow" w:cs="Arial"/>
          <w:sz w:val="22"/>
          <w:szCs w:val="22"/>
        </w:rPr>
        <w:t xml:space="preserve"> y las demás características y especificaciones que sean necesarias,</w:t>
      </w:r>
      <w:r w:rsidRPr="00F828EA">
        <w:rPr>
          <w:rFonts w:ascii="Arial Narrow" w:hAnsi="Arial Narrow" w:cs="Arial"/>
          <w:sz w:val="22"/>
          <w:szCs w:val="22"/>
          <w:u w:val="single"/>
        </w:rPr>
        <w:t xml:space="preserve"> debiendo anexar información contenida en catálogos y/o folletería por cada bien, en idioma español o inglés</w:t>
      </w:r>
      <w:r w:rsidRPr="00F828EA">
        <w:rPr>
          <w:rFonts w:ascii="Arial Narrow" w:hAnsi="Arial Narrow" w:cs="Arial"/>
          <w:b/>
          <w:sz w:val="22"/>
          <w:szCs w:val="22"/>
        </w:rPr>
        <w:t>,</w:t>
      </w:r>
      <w:r w:rsidRPr="00F828EA">
        <w:rPr>
          <w:rFonts w:ascii="Arial Narrow" w:hAnsi="Arial Narrow" w:cs="Arial"/>
          <w:sz w:val="22"/>
          <w:szCs w:val="22"/>
        </w:rPr>
        <w:t xml:space="preserve"> para un conocimiento pleno del mismo, pudiendo presentarse dichos catálogos y/o folletería en el idioma del país de origen de los bienes, acompañados de una traducción simple al español.</w:t>
      </w:r>
    </w:p>
    <w:p w14:paraId="3538A743" w14:textId="77777777" w:rsidR="007E7BB4" w:rsidRDefault="007E7BB4" w:rsidP="007E7BB4">
      <w:pPr>
        <w:widowControl w:val="0"/>
        <w:autoSpaceDE w:val="0"/>
        <w:autoSpaceDN w:val="0"/>
        <w:adjustRightInd w:val="0"/>
        <w:ind w:left="1276"/>
        <w:jc w:val="both"/>
        <w:rPr>
          <w:rFonts w:ascii="Arial Narrow" w:hAnsi="Arial Narrow" w:cs="Arial"/>
          <w:sz w:val="22"/>
          <w:szCs w:val="22"/>
        </w:rPr>
      </w:pPr>
    </w:p>
    <w:p w14:paraId="59757D1F" w14:textId="77777777" w:rsidR="007E7BB4" w:rsidRPr="009A2ABD" w:rsidRDefault="007E7BB4" w:rsidP="007E7BB4">
      <w:pPr>
        <w:pStyle w:val="Prrafodelista"/>
        <w:numPr>
          <w:ilvl w:val="0"/>
          <w:numId w:val="49"/>
        </w:numPr>
        <w:tabs>
          <w:tab w:val="left" w:pos="720"/>
        </w:tabs>
        <w:spacing w:line="240" w:lineRule="atLeast"/>
        <w:jc w:val="both"/>
        <w:rPr>
          <w:rFonts w:ascii="Arial Narrow" w:hAnsi="Arial Narrow" w:cs="Arial"/>
          <w:sz w:val="22"/>
          <w:szCs w:val="22"/>
          <w:lang w:val="es-MX" w:eastAsia="es-MX"/>
        </w:rPr>
      </w:pPr>
      <w:r w:rsidRPr="009A2ABD">
        <w:rPr>
          <w:rFonts w:ascii="Arial Narrow" w:hAnsi="Arial Narrow" w:cs="Arial"/>
          <w:sz w:val="22"/>
          <w:szCs w:val="22"/>
          <w:lang w:val="es-MX" w:eastAsia="es-MX"/>
        </w:rPr>
        <w:t>APOYO DE FABRICANTE O DISTRIBUIDOR MAYORISTA. (Obligatorio).</w:t>
      </w:r>
    </w:p>
    <w:p w14:paraId="0B4DE88E" w14:textId="77777777" w:rsidR="007E7BB4" w:rsidRPr="009A2ABD" w:rsidRDefault="007E7BB4" w:rsidP="007E7BB4">
      <w:pPr>
        <w:widowControl w:val="0"/>
        <w:autoSpaceDE w:val="0"/>
        <w:autoSpaceDN w:val="0"/>
        <w:adjustRightInd w:val="0"/>
        <w:ind w:left="1276"/>
        <w:jc w:val="both"/>
        <w:rPr>
          <w:rFonts w:ascii="Arial Narrow" w:hAnsi="Arial Narrow" w:cs="Arial"/>
          <w:color w:val="FF0000"/>
          <w:sz w:val="22"/>
          <w:szCs w:val="22"/>
        </w:rPr>
      </w:pPr>
      <w:r w:rsidRPr="009A2ABD">
        <w:rPr>
          <w:rFonts w:ascii="Arial Narrow" w:hAnsi="Arial Narrow" w:cs="Arial"/>
          <w:sz w:val="22"/>
          <w:szCs w:val="22"/>
          <w:lang w:val="es-MX" w:eastAsia="es-MX"/>
        </w:rPr>
        <w:t>Escrito de apoyo del fabricante o distribuidor mayorista donde se haga constar la distribución legitima del bien requerido. Escrito libre</w:t>
      </w:r>
    </w:p>
    <w:p w14:paraId="46DF3E57" w14:textId="77777777" w:rsidR="007E7BB4" w:rsidRPr="00F828EA" w:rsidRDefault="007E7BB4" w:rsidP="007E7BB4">
      <w:pPr>
        <w:pStyle w:val="Prrafodelista"/>
        <w:tabs>
          <w:tab w:val="left" w:pos="720"/>
        </w:tabs>
        <w:spacing w:line="240" w:lineRule="atLeast"/>
        <w:ind w:left="1276"/>
        <w:jc w:val="both"/>
        <w:rPr>
          <w:rFonts w:ascii="Arial Narrow" w:eastAsia="Calibri" w:hAnsi="Arial Narrow" w:cs="Arial"/>
          <w:sz w:val="22"/>
          <w:szCs w:val="22"/>
          <w:lang w:val="es-MX" w:eastAsia="en-US"/>
        </w:rPr>
      </w:pPr>
    </w:p>
    <w:p w14:paraId="7D6776A1" w14:textId="77777777" w:rsidR="007E7BB4" w:rsidRPr="009A2ABD" w:rsidRDefault="007E7BB4" w:rsidP="007E7BB4">
      <w:pPr>
        <w:pStyle w:val="Prrafodelista"/>
        <w:numPr>
          <w:ilvl w:val="0"/>
          <w:numId w:val="49"/>
        </w:numPr>
        <w:tabs>
          <w:tab w:val="left" w:pos="720"/>
        </w:tabs>
        <w:spacing w:line="240" w:lineRule="atLeast"/>
        <w:jc w:val="both"/>
        <w:rPr>
          <w:rFonts w:ascii="Arial Narrow" w:hAnsi="Arial Narrow" w:cs="Arial"/>
          <w:sz w:val="22"/>
          <w:szCs w:val="22"/>
          <w:lang w:val="es-MX" w:eastAsia="es-MX"/>
        </w:rPr>
      </w:pPr>
      <w:r w:rsidRPr="009A2ABD">
        <w:rPr>
          <w:rFonts w:ascii="Arial Narrow" w:hAnsi="Arial Narrow" w:cs="Arial"/>
          <w:sz w:val="22"/>
          <w:szCs w:val="22"/>
        </w:rPr>
        <w:t xml:space="preserve">CARTA BAJO PROTESTA DE DECIR VERDAD QUE CUMPLE CON LAS </w:t>
      </w:r>
      <w:r w:rsidRPr="009A2ABD">
        <w:rPr>
          <w:rFonts w:ascii="Arial Narrow" w:eastAsiaTheme="minorHAnsi" w:hAnsi="Arial Narrow" w:cs="Arial"/>
          <w:sz w:val="22"/>
          <w:szCs w:val="22"/>
          <w:lang w:val="es-MX" w:eastAsia="en-US"/>
        </w:rPr>
        <w:t>NORMAS OFICIALES MEXICANAS, NORMAS INTERNACIONALES O LAS NORMAS DE REFERENCIA APLICABLES</w:t>
      </w:r>
      <w:r w:rsidRPr="009A2ABD">
        <w:rPr>
          <w:rFonts w:ascii="Arial Narrow" w:hAnsi="Arial Narrow" w:cs="Arial"/>
          <w:sz w:val="22"/>
          <w:szCs w:val="22"/>
        </w:rPr>
        <w:t>.</w:t>
      </w:r>
    </w:p>
    <w:p w14:paraId="053EF554" w14:textId="77777777" w:rsidR="007E7BB4" w:rsidRPr="009B0814" w:rsidRDefault="007E7BB4" w:rsidP="007E7BB4">
      <w:pPr>
        <w:tabs>
          <w:tab w:val="left" w:pos="720"/>
        </w:tabs>
        <w:spacing w:line="240" w:lineRule="atLeast"/>
        <w:ind w:left="916"/>
        <w:jc w:val="both"/>
        <w:rPr>
          <w:rFonts w:ascii="Arial Narrow" w:hAnsi="Arial Narrow" w:cs="Arial"/>
          <w:color w:val="FF0000"/>
          <w:sz w:val="22"/>
          <w:szCs w:val="22"/>
          <w:lang w:val="es-MX" w:eastAsia="es-MX"/>
        </w:rPr>
      </w:pPr>
    </w:p>
    <w:p w14:paraId="5B564E49" w14:textId="77777777" w:rsidR="007E7BB4" w:rsidRPr="00C6024D" w:rsidRDefault="007E7BB4" w:rsidP="007E7BB4">
      <w:pPr>
        <w:spacing w:line="240" w:lineRule="atLeast"/>
        <w:ind w:left="1276"/>
        <w:jc w:val="both"/>
        <w:rPr>
          <w:rFonts w:ascii="Arial Narrow" w:hAnsi="Arial Narrow" w:cs="Arial"/>
          <w:sz w:val="22"/>
          <w:szCs w:val="22"/>
          <w:lang w:val="es-MX" w:eastAsia="es-MX"/>
        </w:rPr>
      </w:pPr>
      <w:r w:rsidRPr="00C6024D">
        <w:rPr>
          <w:rFonts w:ascii="Arial Narrow" w:hAnsi="Arial Narrow" w:cs="Arial"/>
          <w:sz w:val="22"/>
          <w:szCs w:val="22"/>
          <w:lang w:val="es-MX" w:eastAsia="es-MX"/>
        </w:rPr>
        <w:t>Escrito “Bajo protesta de decir verdad” en la que indique que los bienes ofertados cumplan con las normas</w:t>
      </w:r>
      <w:r>
        <w:rPr>
          <w:rFonts w:ascii="Arial Narrow" w:hAnsi="Arial Narrow" w:cs="Arial"/>
          <w:sz w:val="22"/>
          <w:szCs w:val="22"/>
          <w:lang w:val="es-MX" w:eastAsia="es-MX"/>
        </w:rPr>
        <w:t xml:space="preserve"> oficiales</w:t>
      </w:r>
      <w:r w:rsidRPr="00C6024D">
        <w:rPr>
          <w:rFonts w:ascii="Arial Narrow" w:hAnsi="Arial Narrow" w:cs="Arial"/>
          <w:sz w:val="22"/>
          <w:szCs w:val="22"/>
          <w:lang w:val="es-MX" w:eastAsia="es-MX"/>
        </w:rPr>
        <w:t xml:space="preserve"> </w:t>
      </w:r>
      <w:r>
        <w:rPr>
          <w:rFonts w:ascii="Arial Narrow" w:hAnsi="Arial Narrow" w:cs="Arial"/>
          <w:sz w:val="22"/>
          <w:szCs w:val="22"/>
          <w:lang w:val="es-MX" w:eastAsia="es-MX"/>
        </w:rPr>
        <w:t>mexicanas correspondientes a los productos solicitados y ofertados</w:t>
      </w:r>
      <w:r w:rsidRPr="00C6024D">
        <w:rPr>
          <w:rFonts w:ascii="Arial Narrow" w:hAnsi="Arial Narrow" w:cs="Arial"/>
          <w:sz w:val="22"/>
          <w:szCs w:val="22"/>
          <w:lang w:val="es-MX" w:eastAsia="es-MX"/>
        </w:rPr>
        <w:t xml:space="preserve">. </w:t>
      </w:r>
      <w:r w:rsidRPr="00162DD5">
        <w:rPr>
          <w:rFonts w:ascii="Arial Narrow" w:hAnsi="Arial Narrow" w:cs="Arial"/>
          <w:sz w:val="22"/>
          <w:szCs w:val="22"/>
          <w:lang w:val="es-MX" w:eastAsia="es-MX"/>
        </w:rPr>
        <w:t>Escrito libre</w:t>
      </w:r>
      <w:r w:rsidRPr="00C6024D">
        <w:rPr>
          <w:rFonts w:ascii="Arial Narrow" w:hAnsi="Arial Narrow" w:cs="Arial"/>
          <w:sz w:val="22"/>
          <w:szCs w:val="22"/>
          <w:lang w:val="es-MX" w:eastAsia="es-MX"/>
        </w:rPr>
        <w:t>.</w:t>
      </w:r>
    </w:p>
    <w:p w14:paraId="19063E42" w14:textId="77777777" w:rsidR="007E7BB4" w:rsidRPr="007B2B1E" w:rsidRDefault="007E7BB4" w:rsidP="007E7BB4">
      <w:pPr>
        <w:tabs>
          <w:tab w:val="left" w:pos="720"/>
        </w:tabs>
        <w:spacing w:line="240" w:lineRule="atLeast"/>
        <w:ind w:left="916"/>
        <w:jc w:val="both"/>
        <w:rPr>
          <w:rFonts w:ascii="Arial Narrow" w:hAnsi="Arial Narrow" w:cs="Arial"/>
          <w:b/>
          <w:color w:val="FF0000"/>
          <w:sz w:val="22"/>
          <w:szCs w:val="22"/>
          <w:lang w:val="es-MX" w:eastAsia="es-MX"/>
        </w:rPr>
      </w:pPr>
    </w:p>
    <w:p w14:paraId="1F8F277F" w14:textId="77777777" w:rsidR="007E7BB4" w:rsidRPr="009A2ABD" w:rsidRDefault="007E7BB4" w:rsidP="007E7BB4">
      <w:pPr>
        <w:pStyle w:val="Prrafodelista"/>
        <w:numPr>
          <w:ilvl w:val="0"/>
          <w:numId w:val="49"/>
        </w:numPr>
        <w:tabs>
          <w:tab w:val="left" w:pos="720"/>
        </w:tabs>
        <w:spacing w:line="240" w:lineRule="atLeast"/>
        <w:jc w:val="both"/>
        <w:rPr>
          <w:rFonts w:ascii="Arial Narrow" w:hAnsi="Arial Narrow" w:cs="Arial"/>
          <w:sz w:val="22"/>
          <w:szCs w:val="22"/>
          <w:lang w:val="es-MX" w:eastAsia="es-MX"/>
        </w:rPr>
      </w:pPr>
      <w:r w:rsidRPr="009A2ABD">
        <w:rPr>
          <w:rFonts w:ascii="Arial Narrow" w:hAnsi="Arial Narrow" w:cs="Arial"/>
          <w:sz w:val="22"/>
          <w:szCs w:val="22"/>
          <w:lang w:val="es-MX" w:eastAsia="es-MX"/>
        </w:rPr>
        <w:t>GARANTÍA DEL BIEN. (Obligatorio).</w:t>
      </w:r>
    </w:p>
    <w:p w14:paraId="51EAEB7B" w14:textId="77777777" w:rsidR="007E7BB4" w:rsidRPr="00F828EA" w:rsidRDefault="007E7BB4" w:rsidP="007E7BB4">
      <w:pPr>
        <w:pStyle w:val="Prrafodelista"/>
        <w:tabs>
          <w:tab w:val="left" w:pos="720"/>
        </w:tabs>
        <w:spacing w:line="240" w:lineRule="atLeast"/>
        <w:ind w:left="1276"/>
        <w:jc w:val="both"/>
        <w:rPr>
          <w:rFonts w:ascii="Arial Narrow" w:hAnsi="Arial Narrow" w:cs="Arial"/>
          <w:b/>
          <w:sz w:val="22"/>
          <w:szCs w:val="22"/>
          <w:lang w:val="es-MX" w:eastAsia="es-MX"/>
        </w:rPr>
      </w:pPr>
      <w:r w:rsidRPr="00F828EA">
        <w:rPr>
          <w:rFonts w:ascii="Arial Narrow" w:hAnsi="Arial Narrow" w:cs="Arial"/>
          <w:sz w:val="22"/>
          <w:szCs w:val="22"/>
          <w:lang w:val="es-MX" w:eastAsia="es-MX"/>
        </w:rPr>
        <w:t xml:space="preserve">Escrito “Bajo protesta de decir verdad” en la que indique que está respaldado la </w:t>
      </w:r>
      <w:r>
        <w:rPr>
          <w:rFonts w:ascii="Arial Narrow" w:hAnsi="Arial Narrow" w:cs="Arial"/>
          <w:sz w:val="22"/>
          <w:szCs w:val="22"/>
          <w:lang w:val="es-MX" w:eastAsia="es-MX"/>
        </w:rPr>
        <w:t>proposición</w:t>
      </w:r>
      <w:r w:rsidRPr="00F828EA">
        <w:rPr>
          <w:rFonts w:ascii="Arial Narrow" w:hAnsi="Arial Narrow" w:cs="Arial"/>
          <w:sz w:val="22"/>
          <w:szCs w:val="22"/>
          <w:lang w:val="es-MX" w:eastAsia="es-MX"/>
        </w:rPr>
        <w:t xml:space="preserve"> señalando que quedan obligados a responder de los defectos o vicios ocultos del bien y de cualquier otra responsabilidad en los términos señalados en la presente convocatoria. Escrito libre.</w:t>
      </w:r>
    </w:p>
    <w:p w14:paraId="3C58BE4D" w14:textId="77777777" w:rsidR="007E7BB4" w:rsidRDefault="007E7BB4" w:rsidP="007E7BB4">
      <w:pPr>
        <w:tabs>
          <w:tab w:val="left" w:pos="720"/>
        </w:tabs>
        <w:spacing w:line="240" w:lineRule="atLeast"/>
        <w:jc w:val="both"/>
        <w:rPr>
          <w:rFonts w:ascii="Arial Narrow" w:hAnsi="Arial Narrow" w:cs="Arial"/>
          <w:sz w:val="22"/>
          <w:szCs w:val="22"/>
          <w:lang w:val="es-MX" w:eastAsia="es-MX"/>
        </w:rPr>
      </w:pPr>
    </w:p>
    <w:p w14:paraId="33896A0A" w14:textId="77777777" w:rsidR="007E7BB4" w:rsidRPr="009A2ABD" w:rsidRDefault="007E7BB4" w:rsidP="007E7BB4">
      <w:pPr>
        <w:pStyle w:val="Prrafodelista"/>
        <w:numPr>
          <w:ilvl w:val="0"/>
          <w:numId w:val="49"/>
        </w:numPr>
        <w:tabs>
          <w:tab w:val="left" w:pos="720"/>
        </w:tabs>
        <w:spacing w:line="240" w:lineRule="atLeast"/>
        <w:jc w:val="both"/>
        <w:rPr>
          <w:rFonts w:ascii="Arial Narrow" w:hAnsi="Arial Narrow" w:cs="Arial"/>
          <w:sz w:val="22"/>
          <w:szCs w:val="22"/>
          <w:lang w:val="es-MX" w:eastAsia="es-MX"/>
        </w:rPr>
      </w:pPr>
      <w:r w:rsidRPr="009A2ABD">
        <w:rPr>
          <w:rFonts w:ascii="Arial Narrow" w:hAnsi="Arial Narrow" w:cs="Arial"/>
          <w:sz w:val="22"/>
          <w:szCs w:val="22"/>
          <w:lang w:val="es-MX" w:eastAsia="es-MX"/>
        </w:rPr>
        <w:t>CARTA DEL PROCEDIMIENTO PARA TRAMITAR GARANTIA. (Obligatorio).</w:t>
      </w:r>
    </w:p>
    <w:p w14:paraId="39B5C1D9" w14:textId="77777777" w:rsidR="007E7BB4" w:rsidRPr="00F828EA" w:rsidRDefault="007E7BB4" w:rsidP="007E7BB4">
      <w:pPr>
        <w:pStyle w:val="Prrafodelista"/>
        <w:tabs>
          <w:tab w:val="left" w:pos="720"/>
        </w:tabs>
        <w:spacing w:line="240" w:lineRule="atLeast"/>
        <w:ind w:left="1276"/>
        <w:jc w:val="both"/>
        <w:rPr>
          <w:rFonts w:ascii="Arial Narrow" w:hAnsi="Arial Narrow" w:cs="Arial"/>
          <w:sz w:val="22"/>
          <w:szCs w:val="22"/>
          <w:lang w:val="es-MX" w:eastAsia="es-MX"/>
        </w:rPr>
      </w:pPr>
      <w:r w:rsidRPr="00F828EA">
        <w:rPr>
          <w:rFonts w:ascii="Arial Narrow" w:hAnsi="Arial Narrow" w:cs="Arial"/>
          <w:sz w:val="22"/>
          <w:szCs w:val="22"/>
          <w:lang w:val="es-MX" w:eastAsia="es-MX"/>
        </w:rPr>
        <w:t>Escrito donde se explique el trámite para hacer efectiva la garantía del bien solicitado. Escrito Libre.</w:t>
      </w:r>
    </w:p>
    <w:p w14:paraId="0CDA6EDD" w14:textId="77777777" w:rsidR="007E7BB4" w:rsidRPr="00F828EA" w:rsidRDefault="007E7BB4" w:rsidP="007E7BB4">
      <w:pPr>
        <w:pStyle w:val="Prrafodelista"/>
        <w:tabs>
          <w:tab w:val="left" w:pos="720"/>
        </w:tabs>
        <w:spacing w:line="240" w:lineRule="atLeast"/>
        <w:ind w:left="1276"/>
        <w:jc w:val="both"/>
        <w:rPr>
          <w:rFonts w:ascii="Arial Narrow" w:hAnsi="Arial Narrow" w:cs="Arial"/>
          <w:sz w:val="22"/>
          <w:szCs w:val="22"/>
          <w:lang w:val="es-MX" w:eastAsia="es-MX"/>
        </w:rPr>
      </w:pPr>
    </w:p>
    <w:p w14:paraId="32DBBD46" w14:textId="77777777" w:rsidR="007E7BB4" w:rsidRPr="009A2ABD" w:rsidRDefault="007E7BB4" w:rsidP="007E7BB4">
      <w:pPr>
        <w:pStyle w:val="Prrafodelista"/>
        <w:keepNext/>
        <w:widowControl w:val="0"/>
        <w:numPr>
          <w:ilvl w:val="0"/>
          <w:numId w:val="49"/>
        </w:numPr>
        <w:tabs>
          <w:tab w:val="left" w:pos="1276"/>
          <w:tab w:val="left" w:pos="1440"/>
          <w:tab w:val="left" w:pos="4253"/>
        </w:tabs>
        <w:autoSpaceDE w:val="0"/>
        <w:autoSpaceDN w:val="0"/>
        <w:adjustRightInd w:val="0"/>
        <w:jc w:val="both"/>
        <w:rPr>
          <w:rFonts w:ascii="Arial Narrow" w:hAnsi="Arial Narrow" w:cs="Arial"/>
          <w:sz w:val="22"/>
          <w:szCs w:val="22"/>
          <w:lang w:val="es-MX"/>
        </w:rPr>
      </w:pPr>
      <w:r w:rsidRPr="009A2ABD">
        <w:rPr>
          <w:rFonts w:ascii="Arial Narrow" w:hAnsi="Arial Narrow" w:cs="Arial"/>
          <w:sz w:val="22"/>
          <w:szCs w:val="22"/>
          <w:lang w:val="es-MX"/>
        </w:rPr>
        <w:t>CERTIFICADOS VIGENTES DE CALIDAD CORRESPONDIENTE. (Obligatorio).</w:t>
      </w:r>
    </w:p>
    <w:p w14:paraId="32F8E79E" w14:textId="77777777" w:rsidR="007E7BB4" w:rsidRPr="00F828EA" w:rsidRDefault="007E7BB4" w:rsidP="007E7BB4">
      <w:pPr>
        <w:pStyle w:val="Prrafodelista"/>
        <w:keepNext/>
        <w:widowControl w:val="0"/>
        <w:tabs>
          <w:tab w:val="left" w:pos="1276"/>
          <w:tab w:val="left" w:pos="1440"/>
          <w:tab w:val="left" w:pos="4253"/>
        </w:tabs>
        <w:autoSpaceDE w:val="0"/>
        <w:autoSpaceDN w:val="0"/>
        <w:adjustRightInd w:val="0"/>
        <w:ind w:left="1211"/>
        <w:jc w:val="both"/>
        <w:rPr>
          <w:rFonts w:ascii="Arial Narrow" w:hAnsi="Arial Narrow" w:cs="Arial"/>
          <w:color w:val="000000"/>
          <w:sz w:val="22"/>
          <w:szCs w:val="22"/>
        </w:rPr>
      </w:pPr>
      <w:r w:rsidRPr="00F828EA">
        <w:rPr>
          <w:rFonts w:ascii="Arial Narrow" w:hAnsi="Arial Narrow" w:cs="Arial"/>
          <w:sz w:val="22"/>
          <w:szCs w:val="22"/>
          <w:lang w:val="es-MX"/>
        </w:rPr>
        <w:t>Documento legible, del (los) certificado (s) vigente (s) que ampare</w:t>
      </w:r>
      <w:r>
        <w:rPr>
          <w:rFonts w:ascii="Arial Narrow" w:hAnsi="Arial Narrow" w:cs="Arial"/>
          <w:sz w:val="22"/>
          <w:szCs w:val="22"/>
          <w:lang w:val="es-MX"/>
        </w:rPr>
        <w:t>n</w:t>
      </w:r>
      <w:r w:rsidRPr="00F828EA">
        <w:rPr>
          <w:rFonts w:ascii="Arial Narrow" w:hAnsi="Arial Narrow" w:cs="Arial"/>
          <w:sz w:val="22"/>
          <w:szCs w:val="22"/>
          <w:lang w:val="es-MX"/>
        </w:rPr>
        <w:t xml:space="preserve"> que sus productos cumplen con las exigencias de las normas de calidad y prestigio, esto es, que cuenten con certificados tales como ISO-9001 y/o equivalentes. Anexar</w:t>
      </w:r>
      <w:r w:rsidRPr="00F828EA">
        <w:rPr>
          <w:rFonts w:ascii="Arial Narrow" w:hAnsi="Arial Narrow" w:cs="Arial"/>
          <w:color w:val="000000"/>
          <w:sz w:val="22"/>
          <w:szCs w:val="22"/>
        </w:rPr>
        <w:t xml:space="preserve"> los certificados o documentación que acredite que </w:t>
      </w:r>
      <w:r>
        <w:rPr>
          <w:rFonts w:ascii="Arial Narrow" w:hAnsi="Arial Narrow" w:cs="Arial"/>
          <w:color w:val="000000"/>
          <w:sz w:val="22"/>
          <w:szCs w:val="22"/>
        </w:rPr>
        <w:t xml:space="preserve">los </w:t>
      </w:r>
      <w:r w:rsidRPr="00F828EA">
        <w:rPr>
          <w:rFonts w:ascii="Arial Narrow" w:hAnsi="Arial Narrow" w:cs="Arial"/>
          <w:color w:val="000000"/>
          <w:sz w:val="22"/>
          <w:szCs w:val="22"/>
        </w:rPr>
        <w:t>bien</w:t>
      </w:r>
      <w:r>
        <w:rPr>
          <w:rFonts w:ascii="Arial Narrow" w:hAnsi="Arial Narrow" w:cs="Arial"/>
          <w:color w:val="000000"/>
          <w:sz w:val="22"/>
          <w:szCs w:val="22"/>
        </w:rPr>
        <w:t>es</w:t>
      </w:r>
      <w:r w:rsidRPr="00F828EA">
        <w:rPr>
          <w:rFonts w:ascii="Arial Narrow" w:hAnsi="Arial Narrow" w:cs="Arial"/>
          <w:color w:val="000000"/>
          <w:sz w:val="22"/>
          <w:szCs w:val="22"/>
        </w:rPr>
        <w:t xml:space="preserve"> ofertado</w:t>
      </w:r>
      <w:r>
        <w:rPr>
          <w:rFonts w:ascii="Arial Narrow" w:hAnsi="Arial Narrow" w:cs="Arial"/>
          <w:color w:val="000000"/>
          <w:sz w:val="22"/>
          <w:szCs w:val="22"/>
        </w:rPr>
        <w:t xml:space="preserve">s </w:t>
      </w:r>
      <w:r w:rsidRPr="00F828EA">
        <w:rPr>
          <w:rFonts w:ascii="Arial Narrow" w:hAnsi="Arial Narrow" w:cs="Arial"/>
          <w:color w:val="000000"/>
          <w:sz w:val="22"/>
          <w:szCs w:val="22"/>
        </w:rPr>
        <w:t>cumpl</w:t>
      </w:r>
      <w:r>
        <w:rPr>
          <w:rFonts w:ascii="Arial Narrow" w:hAnsi="Arial Narrow" w:cs="Arial"/>
          <w:color w:val="000000"/>
          <w:sz w:val="22"/>
          <w:szCs w:val="22"/>
        </w:rPr>
        <w:t>an</w:t>
      </w:r>
      <w:r w:rsidRPr="00F828EA">
        <w:rPr>
          <w:rFonts w:ascii="Arial Narrow" w:hAnsi="Arial Narrow" w:cs="Arial"/>
          <w:color w:val="000000"/>
          <w:sz w:val="22"/>
          <w:szCs w:val="22"/>
        </w:rPr>
        <w:t xml:space="preserve"> con las medidas de calidad requeridas para su fabricación (NOM, ISO, etc.).</w:t>
      </w:r>
    </w:p>
    <w:p w14:paraId="11DA734A" w14:textId="77777777" w:rsidR="007E7BB4" w:rsidRPr="00F828EA" w:rsidRDefault="007E7BB4" w:rsidP="007E7BB4">
      <w:pPr>
        <w:pStyle w:val="Prrafodelista"/>
        <w:keepNext/>
        <w:widowControl w:val="0"/>
        <w:tabs>
          <w:tab w:val="left" w:pos="1276"/>
          <w:tab w:val="left" w:pos="1440"/>
          <w:tab w:val="left" w:pos="4253"/>
        </w:tabs>
        <w:autoSpaceDE w:val="0"/>
        <w:autoSpaceDN w:val="0"/>
        <w:adjustRightInd w:val="0"/>
        <w:ind w:left="1211"/>
        <w:jc w:val="both"/>
        <w:rPr>
          <w:rFonts w:ascii="Arial Narrow" w:hAnsi="Arial Narrow" w:cs="Arial"/>
          <w:sz w:val="22"/>
          <w:szCs w:val="22"/>
        </w:rPr>
      </w:pPr>
    </w:p>
    <w:p w14:paraId="04859E06" w14:textId="77777777" w:rsidR="007E7BB4" w:rsidRPr="009A2ABD" w:rsidRDefault="007E7BB4" w:rsidP="007E7BB4">
      <w:pPr>
        <w:pStyle w:val="Prrafodelista"/>
        <w:keepNext/>
        <w:widowControl w:val="0"/>
        <w:numPr>
          <w:ilvl w:val="0"/>
          <w:numId w:val="49"/>
        </w:numPr>
        <w:tabs>
          <w:tab w:val="left" w:pos="1276"/>
          <w:tab w:val="left" w:pos="1440"/>
          <w:tab w:val="left" w:pos="4253"/>
        </w:tabs>
        <w:autoSpaceDE w:val="0"/>
        <w:autoSpaceDN w:val="0"/>
        <w:adjustRightInd w:val="0"/>
        <w:jc w:val="both"/>
        <w:rPr>
          <w:rFonts w:ascii="Arial Narrow" w:hAnsi="Arial Narrow" w:cs="Arial"/>
          <w:sz w:val="22"/>
          <w:szCs w:val="22"/>
          <w:lang w:val="es-MX"/>
        </w:rPr>
      </w:pPr>
      <w:r w:rsidRPr="009A2ABD">
        <w:rPr>
          <w:rFonts w:ascii="Arial Narrow" w:hAnsi="Arial Narrow" w:cs="Arial"/>
          <w:sz w:val="22"/>
          <w:szCs w:val="22"/>
          <w:lang w:val="es-MX"/>
        </w:rPr>
        <w:t>PROGRAMA DE ENTREGA. (Obligatorio).</w:t>
      </w:r>
    </w:p>
    <w:p w14:paraId="150C123E" w14:textId="2923EE7B" w:rsidR="007E7BB4" w:rsidRPr="00F828EA" w:rsidRDefault="007E7BB4" w:rsidP="007E7BB4">
      <w:pPr>
        <w:pStyle w:val="Prrafodelista"/>
        <w:keepNext/>
        <w:widowControl w:val="0"/>
        <w:tabs>
          <w:tab w:val="left" w:pos="1276"/>
          <w:tab w:val="left" w:pos="1440"/>
          <w:tab w:val="left" w:pos="4253"/>
        </w:tabs>
        <w:autoSpaceDE w:val="0"/>
        <w:autoSpaceDN w:val="0"/>
        <w:adjustRightInd w:val="0"/>
        <w:ind w:left="1276"/>
        <w:jc w:val="both"/>
        <w:rPr>
          <w:rFonts w:ascii="Arial Narrow" w:hAnsi="Arial Narrow" w:cs="Arial"/>
          <w:sz w:val="22"/>
          <w:szCs w:val="22"/>
          <w:lang w:val="es-MX"/>
        </w:rPr>
      </w:pPr>
      <w:r w:rsidRPr="00504811">
        <w:rPr>
          <w:rFonts w:ascii="Arial Narrow" w:hAnsi="Arial Narrow" w:cs="Arial"/>
          <w:sz w:val="22"/>
          <w:szCs w:val="22"/>
          <w:lang w:val="es-MX"/>
        </w:rPr>
        <w:t xml:space="preserve">Escrito en el que se compromete a </w:t>
      </w:r>
      <w:r w:rsidR="00E1350F">
        <w:rPr>
          <w:rFonts w:ascii="Arial Narrow" w:hAnsi="Arial Narrow" w:cs="Arial"/>
          <w:sz w:val="22"/>
          <w:szCs w:val="22"/>
          <w:lang w:val="es-MX"/>
        </w:rPr>
        <w:t xml:space="preserve">prestar y/o </w:t>
      </w:r>
      <w:r w:rsidRPr="00504811">
        <w:rPr>
          <w:rFonts w:ascii="Arial Narrow" w:hAnsi="Arial Narrow" w:cs="Arial"/>
          <w:sz w:val="22"/>
          <w:szCs w:val="22"/>
          <w:lang w:val="es-MX"/>
        </w:rPr>
        <w:t xml:space="preserve">entregar </w:t>
      </w:r>
      <w:r w:rsidR="00E1350F" w:rsidRPr="00E1350F">
        <w:rPr>
          <w:rFonts w:ascii="Arial Narrow" w:hAnsi="Arial Narrow" w:cs="Arial"/>
          <w:sz w:val="22"/>
          <w:szCs w:val="22"/>
          <w:lang w:val="es-MX"/>
        </w:rPr>
        <w:t>los</w:t>
      </w:r>
      <w:r w:rsidRPr="00E1350F">
        <w:rPr>
          <w:rFonts w:ascii="Arial Narrow" w:hAnsi="Arial Narrow" w:cs="Arial"/>
          <w:sz w:val="22"/>
          <w:szCs w:val="22"/>
          <w:lang w:val="es-MX"/>
        </w:rPr>
        <w:t xml:space="preserve"> bien</w:t>
      </w:r>
      <w:r w:rsidR="00E1350F" w:rsidRPr="00E1350F">
        <w:rPr>
          <w:rFonts w:ascii="Arial Narrow" w:hAnsi="Arial Narrow" w:cs="Arial"/>
          <w:sz w:val="22"/>
          <w:szCs w:val="22"/>
          <w:lang w:val="es-MX"/>
        </w:rPr>
        <w:t>es</w:t>
      </w:r>
      <w:r w:rsidRPr="00E1350F">
        <w:rPr>
          <w:rFonts w:ascii="Arial Narrow" w:hAnsi="Arial Narrow" w:cs="Arial"/>
          <w:sz w:val="22"/>
          <w:szCs w:val="22"/>
          <w:lang w:val="es-MX"/>
        </w:rPr>
        <w:t xml:space="preserve"> solicitado</w:t>
      </w:r>
      <w:r w:rsidR="00E1350F" w:rsidRPr="00E1350F">
        <w:rPr>
          <w:rFonts w:ascii="Arial Narrow" w:hAnsi="Arial Narrow" w:cs="Arial"/>
          <w:sz w:val="22"/>
          <w:szCs w:val="22"/>
          <w:lang w:val="es-MX"/>
        </w:rPr>
        <w:t>s</w:t>
      </w:r>
      <w:r w:rsidR="00E1350F">
        <w:rPr>
          <w:rFonts w:ascii="Arial Narrow" w:hAnsi="Arial Narrow" w:cs="Arial"/>
          <w:sz w:val="22"/>
          <w:szCs w:val="22"/>
          <w:lang w:val="es-MX"/>
        </w:rPr>
        <w:t>,</w:t>
      </w:r>
      <w:r w:rsidRPr="00504811">
        <w:rPr>
          <w:rFonts w:ascii="Arial Narrow" w:hAnsi="Arial Narrow" w:cs="Arial"/>
          <w:sz w:val="22"/>
          <w:szCs w:val="22"/>
          <w:lang w:val="es-MX"/>
        </w:rPr>
        <w:t xml:space="preserve"> en un plazo de </w:t>
      </w:r>
      <w:r>
        <w:rPr>
          <w:rFonts w:ascii="Arial Narrow" w:hAnsi="Arial Narrow" w:cs="Arial"/>
          <w:sz w:val="22"/>
          <w:szCs w:val="22"/>
          <w:lang w:val="es-MX"/>
        </w:rPr>
        <w:t>3</w:t>
      </w:r>
      <w:r w:rsidRPr="006B730A">
        <w:rPr>
          <w:rFonts w:ascii="Arial Narrow" w:hAnsi="Arial Narrow" w:cs="Arial"/>
          <w:sz w:val="22"/>
          <w:szCs w:val="22"/>
          <w:lang w:val="es-MX"/>
        </w:rPr>
        <w:t>0 (</w:t>
      </w:r>
      <w:r>
        <w:rPr>
          <w:rFonts w:ascii="Arial Narrow" w:hAnsi="Arial Narrow" w:cs="Arial"/>
          <w:sz w:val="22"/>
          <w:szCs w:val="22"/>
          <w:lang w:val="es-MX"/>
        </w:rPr>
        <w:t>treinta</w:t>
      </w:r>
      <w:r w:rsidRPr="006B730A">
        <w:rPr>
          <w:rFonts w:ascii="Arial Narrow" w:hAnsi="Arial Narrow" w:cs="Arial"/>
          <w:sz w:val="22"/>
          <w:szCs w:val="22"/>
          <w:lang w:val="es-MX"/>
        </w:rPr>
        <w:t>)</w:t>
      </w:r>
      <w:r>
        <w:rPr>
          <w:rFonts w:ascii="Arial Narrow" w:hAnsi="Arial Narrow" w:cs="Arial"/>
          <w:sz w:val="22"/>
          <w:szCs w:val="22"/>
          <w:lang w:val="es-MX"/>
        </w:rPr>
        <w:t xml:space="preserve"> </w:t>
      </w:r>
      <w:r w:rsidRPr="00504811">
        <w:rPr>
          <w:rFonts w:ascii="Arial Narrow" w:hAnsi="Arial Narrow" w:cs="Arial"/>
          <w:color w:val="000000" w:themeColor="text1"/>
          <w:sz w:val="22"/>
          <w:szCs w:val="22"/>
          <w:lang w:val="es-MX"/>
        </w:rPr>
        <w:t>días naturales,</w:t>
      </w:r>
      <w:r w:rsidRPr="00504811">
        <w:rPr>
          <w:rFonts w:ascii="Arial Narrow" w:hAnsi="Arial Narrow" w:cs="Arial"/>
          <w:sz w:val="22"/>
          <w:szCs w:val="22"/>
          <w:lang w:val="es-MX"/>
        </w:rPr>
        <w:t xml:space="preserve"> contados a partir de la fecha de notificación del fallo. Escrito libre.</w:t>
      </w:r>
    </w:p>
    <w:p w14:paraId="1CAAE852" w14:textId="77777777" w:rsidR="00032719" w:rsidRPr="00F828EA" w:rsidRDefault="00032719" w:rsidP="00070ED9">
      <w:pPr>
        <w:jc w:val="both"/>
        <w:rPr>
          <w:rFonts w:ascii="Arial Narrow" w:hAnsi="Arial Narrow" w:cs="Arial"/>
          <w:sz w:val="22"/>
          <w:szCs w:val="22"/>
        </w:rPr>
      </w:pPr>
    </w:p>
    <w:p w14:paraId="639F46B0" w14:textId="77777777" w:rsidR="00032719" w:rsidRPr="00F828EA" w:rsidRDefault="00032719" w:rsidP="00917EFE">
      <w:pPr>
        <w:pStyle w:val="Ttulo2"/>
        <w:ind w:left="0"/>
        <w:jc w:val="left"/>
        <w:rPr>
          <w:rFonts w:ascii="Arial Narrow" w:hAnsi="Arial Narrow" w:cs="Arial"/>
          <w:b w:val="0"/>
          <w:sz w:val="22"/>
          <w:szCs w:val="22"/>
        </w:rPr>
      </w:pPr>
      <w:bookmarkStart w:id="92" w:name="_Toc19107970"/>
      <w:bookmarkStart w:id="93" w:name="_Toc47371231"/>
      <w:r w:rsidRPr="00F828EA">
        <w:rPr>
          <w:rFonts w:ascii="Arial Narrow" w:hAnsi="Arial Narrow" w:cs="Arial"/>
          <w:sz w:val="22"/>
          <w:szCs w:val="22"/>
        </w:rPr>
        <w:lastRenderedPageBreak/>
        <w:t>C.</w:t>
      </w:r>
      <w:r w:rsidR="00F1422B" w:rsidRPr="00F828EA">
        <w:rPr>
          <w:rFonts w:ascii="Arial Narrow" w:hAnsi="Arial Narrow" w:cs="Arial"/>
          <w:sz w:val="22"/>
          <w:szCs w:val="22"/>
        </w:rPr>
        <w:t xml:space="preserve">2.ACTO DE APERTURA DE PROPOSCIONES DE LA </w:t>
      </w:r>
      <w:r w:rsidR="00A2498D">
        <w:rPr>
          <w:rFonts w:ascii="Arial Narrow" w:hAnsi="Arial Narrow" w:cs="Arial"/>
          <w:sz w:val="22"/>
          <w:szCs w:val="22"/>
        </w:rPr>
        <w:t>PROPOSICIÓN</w:t>
      </w:r>
      <w:r w:rsidRPr="00F828EA">
        <w:rPr>
          <w:rFonts w:ascii="Arial Narrow" w:hAnsi="Arial Narrow" w:cs="Arial"/>
          <w:sz w:val="22"/>
          <w:szCs w:val="22"/>
        </w:rPr>
        <w:t xml:space="preserve"> ECONOMICA.</w:t>
      </w:r>
      <w:bookmarkEnd w:id="92"/>
      <w:bookmarkEnd w:id="93"/>
    </w:p>
    <w:p w14:paraId="7067B0EA" w14:textId="704C5B6C" w:rsidR="00032719" w:rsidRPr="00411DD5" w:rsidRDefault="00032719" w:rsidP="00032719">
      <w:pPr>
        <w:jc w:val="both"/>
        <w:rPr>
          <w:rFonts w:ascii="Arial Narrow" w:hAnsi="Arial Narrow" w:cs="Arial"/>
          <w:sz w:val="22"/>
          <w:szCs w:val="22"/>
        </w:rPr>
      </w:pPr>
      <w:r w:rsidRPr="00B55376">
        <w:rPr>
          <w:rFonts w:ascii="Arial Narrow" w:hAnsi="Arial Narrow" w:cs="Arial"/>
          <w:sz w:val="22"/>
          <w:szCs w:val="22"/>
        </w:rPr>
        <w:t xml:space="preserve">Los actos de presentación de la </w:t>
      </w:r>
      <w:r w:rsidR="00CE0EF1" w:rsidRPr="00B55376">
        <w:rPr>
          <w:rFonts w:ascii="Arial Narrow" w:hAnsi="Arial Narrow" w:cs="Arial"/>
          <w:sz w:val="22"/>
          <w:szCs w:val="22"/>
        </w:rPr>
        <w:t>proposición económica</w:t>
      </w:r>
      <w:r w:rsidRPr="00B55376">
        <w:rPr>
          <w:rFonts w:ascii="Arial Narrow" w:hAnsi="Arial Narrow" w:cs="Arial"/>
          <w:sz w:val="22"/>
          <w:szCs w:val="22"/>
        </w:rPr>
        <w:t xml:space="preserve">, se </w:t>
      </w:r>
      <w:r w:rsidR="00AC05CC" w:rsidRPr="00B55376">
        <w:rPr>
          <w:rFonts w:ascii="Arial Narrow" w:hAnsi="Arial Narrow" w:cs="Arial"/>
          <w:sz w:val="22"/>
          <w:szCs w:val="22"/>
        </w:rPr>
        <w:t>celebrarán</w:t>
      </w:r>
      <w:r w:rsidRPr="00B55376">
        <w:rPr>
          <w:rFonts w:ascii="Arial Narrow" w:hAnsi="Arial Narrow" w:cs="Arial"/>
          <w:sz w:val="22"/>
          <w:szCs w:val="22"/>
        </w:rPr>
        <w:t xml:space="preserve"> el día el día </w:t>
      </w:r>
      <w:r w:rsidR="00BA19D1" w:rsidRPr="00411DD5">
        <w:rPr>
          <w:rFonts w:ascii="Arial Narrow" w:hAnsi="Arial Narrow" w:cs="Arial"/>
          <w:sz w:val="22"/>
          <w:szCs w:val="22"/>
        </w:rPr>
        <w:t>06</w:t>
      </w:r>
      <w:r w:rsidR="00BF767C" w:rsidRPr="00411DD5">
        <w:rPr>
          <w:rFonts w:ascii="Arial Narrow" w:hAnsi="Arial Narrow" w:cs="Arial"/>
          <w:sz w:val="22"/>
          <w:szCs w:val="22"/>
        </w:rPr>
        <w:t xml:space="preserve"> de </w:t>
      </w:r>
      <w:r w:rsidR="00BA19D1" w:rsidRPr="00411DD5">
        <w:rPr>
          <w:rFonts w:ascii="Arial Narrow" w:hAnsi="Arial Narrow" w:cs="Arial"/>
          <w:sz w:val="22"/>
          <w:szCs w:val="22"/>
        </w:rPr>
        <w:t>noviembre del</w:t>
      </w:r>
      <w:r w:rsidR="00BF767C" w:rsidRPr="00411DD5">
        <w:rPr>
          <w:rFonts w:ascii="Arial Narrow" w:hAnsi="Arial Narrow" w:cs="Arial"/>
          <w:sz w:val="22"/>
          <w:szCs w:val="22"/>
        </w:rPr>
        <w:t xml:space="preserve"> 20</w:t>
      </w:r>
      <w:r w:rsidR="00CB3CEB" w:rsidRPr="00411DD5">
        <w:rPr>
          <w:rFonts w:ascii="Arial Narrow" w:hAnsi="Arial Narrow" w:cs="Arial"/>
          <w:sz w:val="22"/>
          <w:szCs w:val="22"/>
        </w:rPr>
        <w:t>20</w:t>
      </w:r>
      <w:r w:rsidR="00BF767C" w:rsidRPr="00411DD5">
        <w:rPr>
          <w:rFonts w:ascii="Arial Narrow" w:hAnsi="Arial Narrow" w:cs="Arial"/>
          <w:sz w:val="22"/>
          <w:szCs w:val="22"/>
        </w:rPr>
        <w:t xml:space="preserve"> a las 1</w:t>
      </w:r>
      <w:r w:rsidR="00BA19D1" w:rsidRPr="00411DD5">
        <w:rPr>
          <w:rFonts w:ascii="Arial Narrow" w:hAnsi="Arial Narrow" w:cs="Arial"/>
          <w:sz w:val="22"/>
          <w:szCs w:val="22"/>
        </w:rPr>
        <w:t>4</w:t>
      </w:r>
      <w:r w:rsidRPr="00411DD5">
        <w:rPr>
          <w:rFonts w:ascii="Arial Narrow" w:hAnsi="Arial Narrow" w:cs="Arial"/>
          <w:sz w:val="22"/>
          <w:szCs w:val="22"/>
        </w:rPr>
        <w:t>:00 horas.</w:t>
      </w:r>
    </w:p>
    <w:p w14:paraId="54FAFF30" w14:textId="77777777" w:rsidR="00F1422B" w:rsidRPr="00F828EA" w:rsidRDefault="00F1422B" w:rsidP="00954CAE">
      <w:pPr>
        <w:pStyle w:val="Ttulo2"/>
        <w:ind w:left="0"/>
        <w:jc w:val="left"/>
        <w:rPr>
          <w:rFonts w:ascii="Arial Narrow" w:hAnsi="Arial Narrow" w:cs="Arial"/>
          <w:sz w:val="22"/>
          <w:szCs w:val="22"/>
          <w:lang w:val="es-MX"/>
        </w:rPr>
      </w:pPr>
      <w:bookmarkStart w:id="94" w:name="_Toc490141297"/>
      <w:bookmarkStart w:id="95" w:name="_Toc493910695"/>
      <w:bookmarkStart w:id="96" w:name="_Toc505090395"/>
      <w:bookmarkStart w:id="97" w:name="_Toc527367845"/>
      <w:bookmarkStart w:id="98" w:name="_Toc527368541"/>
      <w:bookmarkStart w:id="99" w:name="_Toc527368599"/>
      <w:bookmarkStart w:id="100" w:name="_Toc947117"/>
    </w:p>
    <w:p w14:paraId="3C1CA9C8" w14:textId="77777777" w:rsidR="00954CAE" w:rsidRPr="00F828EA" w:rsidRDefault="00954CAE" w:rsidP="00954CAE">
      <w:pPr>
        <w:pStyle w:val="Ttulo2"/>
        <w:ind w:left="0"/>
        <w:jc w:val="left"/>
        <w:rPr>
          <w:rFonts w:ascii="Arial Narrow" w:hAnsi="Arial Narrow" w:cs="Arial"/>
          <w:sz w:val="22"/>
          <w:szCs w:val="22"/>
          <w:lang w:val="es-MX"/>
        </w:rPr>
      </w:pPr>
      <w:bookmarkStart w:id="101" w:name="_Toc19107971"/>
      <w:bookmarkStart w:id="102" w:name="_Toc47371232"/>
      <w:r w:rsidRPr="00F828EA">
        <w:rPr>
          <w:rFonts w:ascii="Arial Narrow" w:hAnsi="Arial Narrow" w:cs="Arial"/>
          <w:sz w:val="22"/>
          <w:szCs w:val="22"/>
          <w:lang w:val="es-MX"/>
        </w:rPr>
        <w:t xml:space="preserve">DOCUMENTOS DE LA </w:t>
      </w:r>
      <w:r w:rsidR="00A2498D">
        <w:rPr>
          <w:rFonts w:ascii="Arial Narrow" w:hAnsi="Arial Narrow" w:cs="Arial"/>
          <w:sz w:val="22"/>
          <w:szCs w:val="22"/>
          <w:lang w:val="es-MX"/>
        </w:rPr>
        <w:t>PROPOSICIÓN</w:t>
      </w:r>
      <w:r w:rsidRPr="00F828EA">
        <w:rPr>
          <w:rFonts w:ascii="Arial Narrow" w:hAnsi="Arial Narrow" w:cs="Arial"/>
          <w:sz w:val="22"/>
          <w:szCs w:val="22"/>
          <w:lang w:val="es-MX"/>
        </w:rPr>
        <w:t xml:space="preserve"> ECONOMICA</w:t>
      </w:r>
      <w:bookmarkEnd w:id="94"/>
      <w:bookmarkEnd w:id="95"/>
      <w:bookmarkEnd w:id="96"/>
      <w:bookmarkEnd w:id="97"/>
      <w:bookmarkEnd w:id="98"/>
      <w:bookmarkEnd w:id="99"/>
      <w:bookmarkEnd w:id="100"/>
      <w:r w:rsidRPr="00F828EA">
        <w:rPr>
          <w:rFonts w:ascii="Arial Narrow" w:hAnsi="Arial Narrow" w:cs="Arial"/>
          <w:sz w:val="22"/>
          <w:szCs w:val="22"/>
          <w:lang w:val="es-MX"/>
        </w:rPr>
        <w:t>.</w:t>
      </w:r>
      <w:bookmarkEnd w:id="101"/>
      <w:bookmarkEnd w:id="102"/>
    </w:p>
    <w:p w14:paraId="32AA333A" w14:textId="77777777" w:rsidR="00954CAE" w:rsidRPr="00F828EA" w:rsidRDefault="00954CAE" w:rsidP="00954CAE">
      <w:pPr>
        <w:widowControl w:val="0"/>
        <w:tabs>
          <w:tab w:val="left" w:pos="1276"/>
        </w:tabs>
        <w:autoSpaceDE w:val="0"/>
        <w:autoSpaceDN w:val="0"/>
        <w:adjustRightInd w:val="0"/>
        <w:spacing w:after="240"/>
        <w:jc w:val="both"/>
        <w:rPr>
          <w:rFonts w:ascii="Arial Narrow" w:hAnsi="Arial Narrow" w:cs="Arial"/>
          <w:color w:val="FF0000"/>
          <w:sz w:val="22"/>
          <w:szCs w:val="22"/>
          <w:lang w:val="es-MX"/>
        </w:rPr>
      </w:pPr>
      <w:bookmarkStart w:id="103" w:name="_Toc493910696"/>
      <w:bookmarkStart w:id="104" w:name="_Toc490141298"/>
      <w:r w:rsidRPr="00F828EA">
        <w:rPr>
          <w:rFonts w:ascii="Arial Narrow" w:hAnsi="Arial Narrow" w:cs="Arial"/>
          <w:sz w:val="22"/>
          <w:szCs w:val="22"/>
          <w:lang w:val="es-MX"/>
        </w:rPr>
        <w:t xml:space="preserve">El “Licitante” deberá ofertar </w:t>
      </w:r>
      <w:r w:rsidR="00F9300F">
        <w:rPr>
          <w:rFonts w:ascii="Arial Narrow" w:hAnsi="Arial Narrow" w:cs="Arial"/>
          <w:sz w:val="22"/>
          <w:szCs w:val="22"/>
          <w:lang w:val="es-MX"/>
        </w:rPr>
        <w:t>el servicio</w:t>
      </w:r>
      <w:r w:rsidRPr="00F828EA">
        <w:rPr>
          <w:rFonts w:ascii="Arial Narrow" w:hAnsi="Arial Narrow" w:cs="Arial"/>
          <w:sz w:val="22"/>
          <w:szCs w:val="22"/>
          <w:lang w:val="es-MX"/>
        </w:rPr>
        <w:t xml:space="preserve"> solicitado en el ANEXO 01 de la presente convocatoria. Utilizar ANEXO PE-01.</w:t>
      </w:r>
    </w:p>
    <w:p w14:paraId="467BFC2E" w14:textId="77777777" w:rsidR="00954CAE" w:rsidRPr="00F828EA" w:rsidRDefault="00954CAE" w:rsidP="00917EFE">
      <w:pPr>
        <w:pStyle w:val="Ttulo3"/>
        <w:rPr>
          <w:rFonts w:ascii="Arial Narrow" w:hAnsi="Arial Narrow" w:cs="Arial"/>
          <w:b w:val="0"/>
          <w:color w:val="auto"/>
          <w:sz w:val="22"/>
          <w:szCs w:val="22"/>
          <w:lang w:val="es-MX"/>
        </w:rPr>
      </w:pPr>
      <w:bookmarkStart w:id="105" w:name="_Toc19107972"/>
      <w:bookmarkStart w:id="106" w:name="_Toc47371233"/>
      <w:r w:rsidRPr="00F828EA">
        <w:rPr>
          <w:rFonts w:ascii="Arial Narrow" w:hAnsi="Arial Narrow" w:cs="Arial"/>
          <w:color w:val="auto"/>
          <w:sz w:val="22"/>
          <w:szCs w:val="22"/>
          <w:lang w:val="es-MX"/>
        </w:rPr>
        <w:t>C.2.1 FORMULARIO Y PRECIOS DE LA OFERTA. (Obligatorio).</w:t>
      </w:r>
      <w:bookmarkEnd w:id="103"/>
      <w:bookmarkEnd w:id="105"/>
      <w:bookmarkEnd w:id="106"/>
    </w:p>
    <w:p w14:paraId="1D864ED3" w14:textId="77777777" w:rsidR="00954CAE" w:rsidRPr="00F828EA" w:rsidRDefault="00954CAE" w:rsidP="00954CAE">
      <w:pPr>
        <w:pStyle w:val="Prrafodelista"/>
        <w:widowControl w:val="0"/>
        <w:numPr>
          <w:ilvl w:val="0"/>
          <w:numId w:val="40"/>
        </w:numPr>
        <w:tabs>
          <w:tab w:val="left" w:pos="1276"/>
          <w:tab w:val="left" w:pos="2160"/>
        </w:tabs>
        <w:autoSpaceDE w:val="0"/>
        <w:autoSpaceDN w:val="0"/>
        <w:adjustRightInd w:val="0"/>
        <w:spacing w:after="160"/>
        <w:jc w:val="both"/>
        <w:rPr>
          <w:rFonts w:ascii="Arial Narrow" w:hAnsi="Arial Narrow" w:cs="Arial"/>
          <w:sz w:val="22"/>
          <w:szCs w:val="22"/>
          <w:lang w:val="es-MX"/>
        </w:rPr>
      </w:pPr>
      <w:bookmarkStart w:id="107" w:name="_Toc486352408"/>
      <w:bookmarkStart w:id="108" w:name="_Toc506457433"/>
      <w:bookmarkStart w:id="109" w:name="_Toc511732554"/>
      <w:bookmarkStart w:id="110" w:name="_Toc493910697"/>
      <w:r w:rsidRPr="00F828EA">
        <w:rPr>
          <w:rFonts w:ascii="Arial Narrow" w:hAnsi="Arial Narrow" w:cs="Arial"/>
          <w:sz w:val="22"/>
          <w:szCs w:val="22"/>
          <w:lang w:val="es-MX"/>
        </w:rPr>
        <w:t xml:space="preserve">El licitante presentará en papelería membretada de la empresa el concepto de acuerdo al ANEXO </w:t>
      </w:r>
      <w:r w:rsidR="00F267A6" w:rsidRPr="00F828EA">
        <w:rPr>
          <w:rFonts w:ascii="Arial Narrow" w:hAnsi="Arial Narrow" w:cs="Arial"/>
          <w:sz w:val="22"/>
          <w:szCs w:val="22"/>
          <w:lang w:val="es-MX"/>
        </w:rPr>
        <w:t>0</w:t>
      </w:r>
      <w:r w:rsidRPr="00F828EA">
        <w:rPr>
          <w:rFonts w:ascii="Arial Narrow" w:hAnsi="Arial Narrow" w:cs="Arial"/>
          <w:sz w:val="22"/>
          <w:szCs w:val="22"/>
          <w:lang w:val="es-MX"/>
        </w:rPr>
        <w:t xml:space="preserve">1 con el formato del ANEXO PE-01 de las bases, conteniendo precio unitario, subtotal, IVA y total, debidamente firmada. Incluyendo todo tipo de </w:t>
      </w:r>
      <w:bookmarkEnd w:id="104"/>
      <w:bookmarkEnd w:id="107"/>
      <w:bookmarkEnd w:id="108"/>
      <w:bookmarkEnd w:id="109"/>
      <w:bookmarkEnd w:id="110"/>
      <w:r w:rsidR="00CE0EF1" w:rsidRPr="00F828EA">
        <w:rPr>
          <w:rFonts w:ascii="Arial Narrow" w:hAnsi="Arial Narrow" w:cs="Arial"/>
          <w:sz w:val="22"/>
          <w:szCs w:val="22"/>
          <w:lang w:val="es-MX"/>
        </w:rPr>
        <w:t>descuentos. La</w:t>
      </w:r>
      <w:r w:rsidRPr="00F828EA">
        <w:rPr>
          <w:rFonts w:ascii="Arial Narrow" w:hAnsi="Arial Narrow" w:cs="Arial"/>
          <w:sz w:val="22"/>
          <w:szCs w:val="22"/>
          <w:lang w:val="es-MX"/>
        </w:rPr>
        <w:t xml:space="preserve"> unidad monetaria en que se presentarán las proposiciones económicas </w:t>
      </w:r>
      <w:r w:rsidR="00F9300F">
        <w:rPr>
          <w:rFonts w:ascii="Arial Narrow" w:hAnsi="Arial Narrow" w:cs="Arial"/>
          <w:sz w:val="22"/>
          <w:szCs w:val="22"/>
          <w:lang w:val="es-MX"/>
        </w:rPr>
        <w:t>será</w:t>
      </w:r>
      <w:r w:rsidRPr="00F828EA">
        <w:rPr>
          <w:rFonts w:ascii="Arial Narrow" w:hAnsi="Arial Narrow" w:cs="Arial"/>
          <w:sz w:val="22"/>
          <w:szCs w:val="22"/>
          <w:lang w:val="es-MX"/>
        </w:rPr>
        <w:t xml:space="preserve"> en pesos </w:t>
      </w:r>
      <w:r w:rsidR="009243CD" w:rsidRPr="00F828EA">
        <w:rPr>
          <w:rFonts w:ascii="Arial Narrow" w:hAnsi="Arial Narrow" w:cs="Arial"/>
          <w:sz w:val="22"/>
          <w:szCs w:val="22"/>
          <w:lang w:val="es-MX"/>
        </w:rPr>
        <w:t>mexicanos. El</w:t>
      </w:r>
      <w:r w:rsidRPr="00F828EA">
        <w:rPr>
          <w:rFonts w:ascii="Arial Narrow" w:hAnsi="Arial Narrow" w:cs="Arial"/>
          <w:sz w:val="22"/>
          <w:szCs w:val="22"/>
          <w:lang w:val="es-MX"/>
        </w:rPr>
        <w:t xml:space="preserve"> monto total de la </w:t>
      </w:r>
      <w:r w:rsidR="00A2498D">
        <w:rPr>
          <w:rFonts w:ascii="Arial Narrow" w:hAnsi="Arial Narrow" w:cs="Arial"/>
          <w:sz w:val="22"/>
          <w:szCs w:val="22"/>
          <w:lang w:val="es-MX"/>
        </w:rPr>
        <w:t>proposición</w:t>
      </w:r>
      <w:r w:rsidRPr="00F828EA">
        <w:rPr>
          <w:rFonts w:ascii="Arial Narrow" w:hAnsi="Arial Narrow" w:cs="Arial"/>
          <w:sz w:val="22"/>
          <w:szCs w:val="22"/>
          <w:lang w:val="es-MX"/>
        </w:rPr>
        <w:t xml:space="preserve"> deberá expresarse también en letra en el entendido de que, en caso de existir diferencia entre la cantidad y la letra, será esta última la que se considere como válida.</w:t>
      </w:r>
    </w:p>
    <w:p w14:paraId="448AAD86" w14:textId="77777777" w:rsidR="00954CAE" w:rsidRPr="00F828EA" w:rsidRDefault="00954CAE" w:rsidP="00954CAE">
      <w:pPr>
        <w:pStyle w:val="Prrafodelista"/>
        <w:widowControl w:val="0"/>
        <w:tabs>
          <w:tab w:val="left" w:pos="1276"/>
          <w:tab w:val="left" w:pos="2160"/>
        </w:tabs>
        <w:autoSpaceDE w:val="0"/>
        <w:autoSpaceDN w:val="0"/>
        <w:adjustRightInd w:val="0"/>
        <w:spacing w:after="160"/>
        <w:jc w:val="both"/>
        <w:rPr>
          <w:rFonts w:ascii="Arial Narrow" w:hAnsi="Arial Narrow" w:cs="Arial"/>
          <w:sz w:val="22"/>
          <w:szCs w:val="22"/>
          <w:lang w:val="es-MX"/>
        </w:rPr>
      </w:pPr>
    </w:p>
    <w:p w14:paraId="172FC25A" w14:textId="77777777" w:rsidR="00954CAE" w:rsidRPr="00F828EA" w:rsidRDefault="00954CAE" w:rsidP="00954CAE">
      <w:pPr>
        <w:pStyle w:val="Prrafodelista"/>
        <w:widowControl w:val="0"/>
        <w:numPr>
          <w:ilvl w:val="0"/>
          <w:numId w:val="40"/>
        </w:numPr>
        <w:tabs>
          <w:tab w:val="left" w:pos="1276"/>
        </w:tabs>
        <w:autoSpaceDE w:val="0"/>
        <w:autoSpaceDN w:val="0"/>
        <w:adjustRightInd w:val="0"/>
        <w:spacing w:after="160"/>
        <w:jc w:val="both"/>
        <w:rPr>
          <w:rFonts w:ascii="Arial Narrow" w:hAnsi="Arial Narrow" w:cs="Arial"/>
          <w:b/>
          <w:sz w:val="22"/>
          <w:szCs w:val="22"/>
          <w:lang w:val="es-MX"/>
        </w:rPr>
      </w:pPr>
      <w:bookmarkStart w:id="111" w:name="_Toc490141299"/>
      <w:bookmarkStart w:id="112" w:name="_Toc493910699"/>
      <w:r w:rsidRPr="00F828EA">
        <w:rPr>
          <w:rFonts w:ascii="Arial Narrow" w:hAnsi="Arial Narrow" w:cs="Arial"/>
          <w:sz w:val="22"/>
          <w:szCs w:val="22"/>
          <w:lang w:val="es-MX"/>
        </w:rPr>
        <w:t>Escrito en el que acepte que la oferta tendrá validez hasta por 40 días naturales a partir de la fecha de la apertura de ofertas establecidas por el comprador, la oferta cuyo periodo de validez sea más corto que el requerido por el comprador podrá ser rechazada por no ajustarse a los documentos solicitados.</w:t>
      </w:r>
      <w:bookmarkEnd w:id="111"/>
      <w:r w:rsidRPr="00F828EA">
        <w:rPr>
          <w:rFonts w:ascii="Arial Narrow" w:hAnsi="Arial Narrow" w:cs="Arial"/>
          <w:sz w:val="22"/>
          <w:szCs w:val="22"/>
          <w:lang w:val="es-MX"/>
        </w:rPr>
        <w:t xml:space="preserve"> Escrito Libre.</w:t>
      </w:r>
      <w:bookmarkEnd w:id="112"/>
    </w:p>
    <w:p w14:paraId="1E3FB3EA" w14:textId="77777777" w:rsidR="00FD777F" w:rsidRPr="00F828EA" w:rsidRDefault="00FD777F" w:rsidP="00917EFE">
      <w:pPr>
        <w:pStyle w:val="Ttulo3"/>
        <w:rPr>
          <w:rFonts w:ascii="Arial Narrow" w:hAnsi="Arial Narrow" w:cs="Arial"/>
          <w:color w:val="auto"/>
          <w:sz w:val="22"/>
          <w:szCs w:val="22"/>
          <w:lang w:val="es-MX"/>
        </w:rPr>
      </w:pPr>
      <w:bookmarkStart w:id="113" w:name="_Toc490141300"/>
      <w:bookmarkStart w:id="114" w:name="_Toc493910700"/>
      <w:bookmarkStart w:id="115" w:name="_Toc505090396"/>
      <w:bookmarkStart w:id="116" w:name="_Toc527367846"/>
      <w:bookmarkStart w:id="117" w:name="_Toc527368542"/>
      <w:bookmarkStart w:id="118" w:name="_Toc527368600"/>
      <w:bookmarkStart w:id="119" w:name="_Toc947118"/>
      <w:bookmarkStart w:id="120" w:name="_Toc19107973"/>
      <w:bookmarkStart w:id="121" w:name="_Toc19189605"/>
      <w:bookmarkStart w:id="122" w:name="_Toc47371234"/>
      <w:r w:rsidRPr="00F828EA">
        <w:rPr>
          <w:rFonts w:ascii="Arial Narrow" w:hAnsi="Arial Narrow" w:cs="Arial"/>
          <w:color w:val="auto"/>
          <w:sz w:val="22"/>
          <w:szCs w:val="22"/>
          <w:lang w:val="es-MX"/>
        </w:rPr>
        <w:t>OFERTAS EXTEMPORÁNEAS</w:t>
      </w:r>
      <w:bookmarkEnd w:id="113"/>
      <w:bookmarkEnd w:id="114"/>
      <w:bookmarkEnd w:id="115"/>
      <w:bookmarkEnd w:id="116"/>
      <w:bookmarkEnd w:id="117"/>
      <w:bookmarkEnd w:id="118"/>
      <w:bookmarkEnd w:id="119"/>
      <w:r w:rsidRPr="00F828EA">
        <w:rPr>
          <w:rFonts w:ascii="Arial Narrow" w:hAnsi="Arial Narrow" w:cs="Arial"/>
          <w:color w:val="auto"/>
          <w:sz w:val="22"/>
          <w:szCs w:val="22"/>
          <w:lang w:val="es-MX"/>
        </w:rPr>
        <w:t>.</w:t>
      </w:r>
      <w:bookmarkEnd w:id="120"/>
      <w:bookmarkEnd w:id="121"/>
      <w:bookmarkEnd w:id="122"/>
    </w:p>
    <w:p w14:paraId="0CE5DAD9" w14:textId="77777777" w:rsidR="00FD777F" w:rsidRPr="00F828EA" w:rsidRDefault="00FD777F" w:rsidP="00FD777F">
      <w:pPr>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Solo se recibirán las ofertas dentro del plazo estipulado y en la forma señalada en estas bases.</w:t>
      </w:r>
    </w:p>
    <w:p w14:paraId="69096B34" w14:textId="77777777" w:rsidR="00FD777F" w:rsidRPr="00F828EA" w:rsidRDefault="00FD777F" w:rsidP="00917EFE">
      <w:pPr>
        <w:pStyle w:val="Ttulo3"/>
        <w:rPr>
          <w:rFonts w:ascii="Arial Narrow" w:hAnsi="Arial Narrow" w:cs="Arial"/>
          <w:color w:val="auto"/>
          <w:sz w:val="22"/>
          <w:szCs w:val="22"/>
          <w:lang w:val="es-MX"/>
        </w:rPr>
      </w:pPr>
      <w:bookmarkStart w:id="123" w:name="_Toc490141301"/>
      <w:bookmarkStart w:id="124" w:name="_Toc493910701"/>
      <w:bookmarkStart w:id="125" w:name="_Toc505090397"/>
      <w:bookmarkStart w:id="126" w:name="_Toc527367847"/>
      <w:bookmarkStart w:id="127" w:name="_Toc527368543"/>
      <w:bookmarkStart w:id="128" w:name="_Toc527368601"/>
      <w:bookmarkStart w:id="129" w:name="_Toc947119"/>
      <w:bookmarkStart w:id="130" w:name="_Toc19107974"/>
      <w:bookmarkStart w:id="131" w:name="_Toc19189606"/>
      <w:bookmarkStart w:id="132" w:name="_Toc47371235"/>
      <w:r w:rsidRPr="00F828EA">
        <w:rPr>
          <w:rFonts w:ascii="Arial Narrow" w:hAnsi="Arial Narrow" w:cs="Arial"/>
          <w:color w:val="auto"/>
          <w:sz w:val="22"/>
          <w:szCs w:val="22"/>
          <w:lang w:val="es-MX"/>
        </w:rPr>
        <w:t>MODIFICACIÓN LAS OFERTAS.</w:t>
      </w:r>
      <w:bookmarkEnd w:id="123"/>
      <w:bookmarkEnd w:id="124"/>
      <w:bookmarkEnd w:id="125"/>
      <w:bookmarkEnd w:id="126"/>
      <w:bookmarkEnd w:id="127"/>
      <w:bookmarkEnd w:id="128"/>
      <w:bookmarkEnd w:id="129"/>
      <w:bookmarkEnd w:id="130"/>
      <w:bookmarkEnd w:id="131"/>
      <w:bookmarkEnd w:id="132"/>
    </w:p>
    <w:p w14:paraId="2962A8D2" w14:textId="77777777" w:rsidR="00FD777F" w:rsidRPr="00F828EA" w:rsidRDefault="00FD777F" w:rsidP="00FD777F">
      <w:pPr>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Las ofertas no podrán ser modificadas una vez iniciado el acto de apertura de ofertas.</w:t>
      </w:r>
    </w:p>
    <w:p w14:paraId="48F34E97" w14:textId="77777777" w:rsidR="00FD777F" w:rsidRPr="00F828EA" w:rsidRDefault="00FD777F" w:rsidP="00FD777F">
      <w:pPr>
        <w:widowControl w:val="0"/>
        <w:autoSpaceDE w:val="0"/>
        <w:autoSpaceDN w:val="0"/>
        <w:adjustRightInd w:val="0"/>
        <w:jc w:val="both"/>
        <w:rPr>
          <w:rFonts w:ascii="Arial Narrow" w:hAnsi="Arial Narrow" w:cs="Arial"/>
          <w:sz w:val="22"/>
          <w:szCs w:val="22"/>
          <w:lang w:val="es-MX"/>
        </w:rPr>
      </w:pPr>
    </w:p>
    <w:p w14:paraId="391AC994" w14:textId="37531D33" w:rsidR="00213B53" w:rsidRPr="00F828EA" w:rsidRDefault="00954CAE" w:rsidP="00213B53">
      <w:pPr>
        <w:widowControl w:val="0"/>
        <w:tabs>
          <w:tab w:val="left" w:pos="1276"/>
        </w:tabs>
        <w:autoSpaceDE w:val="0"/>
        <w:autoSpaceDN w:val="0"/>
        <w:adjustRightInd w:val="0"/>
        <w:spacing w:after="160"/>
        <w:jc w:val="both"/>
        <w:rPr>
          <w:rFonts w:ascii="Arial Narrow" w:hAnsi="Arial Narrow" w:cs="Arial"/>
          <w:sz w:val="22"/>
          <w:szCs w:val="22"/>
          <w:lang w:val="es-MX"/>
        </w:rPr>
      </w:pPr>
      <w:r w:rsidRPr="00F828EA">
        <w:rPr>
          <w:rFonts w:ascii="Arial Narrow" w:hAnsi="Arial Narrow" w:cs="Arial"/>
          <w:sz w:val="22"/>
          <w:szCs w:val="22"/>
          <w:lang w:val="es-MX"/>
        </w:rPr>
        <w:t xml:space="preserve">En circunstancias excepcionales, la convocante podrá solicitar que los licitantes extiendan el periodo de validez de su oferta, </w:t>
      </w:r>
      <w:r w:rsidR="00BA19D1" w:rsidRPr="00F828EA">
        <w:rPr>
          <w:rFonts w:ascii="Arial Narrow" w:hAnsi="Arial Narrow" w:cs="Arial"/>
          <w:sz w:val="22"/>
          <w:szCs w:val="22"/>
          <w:lang w:val="es-MX"/>
        </w:rPr>
        <w:t>esta</w:t>
      </w:r>
      <w:r w:rsidRPr="00F828EA">
        <w:rPr>
          <w:rFonts w:ascii="Arial Narrow" w:hAnsi="Arial Narrow" w:cs="Arial"/>
          <w:sz w:val="22"/>
          <w:szCs w:val="22"/>
          <w:lang w:val="es-MX"/>
        </w:rPr>
        <w:t xml:space="preserve"> solicitud y las respuestas será por escrito.</w:t>
      </w:r>
    </w:p>
    <w:p w14:paraId="53B3FA9F" w14:textId="77777777" w:rsidR="00872CAF" w:rsidRPr="00F828EA" w:rsidRDefault="00872CAF" w:rsidP="00917EFE">
      <w:pPr>
        <w:pStyle w:val="Ttulo2"/>
        <w:ind w:left="0"/>
        <w:jc w:val="left"/>
        <w:rPr>
          <w:rFonts w:ascii="Arial Narrow" w:hAnsi="Arial Narrow" w:cs="Arial"/>
          <w:b w:val="0"/>
          <w:sz w:val="22"/>
          <w:szCs w:val="22"/>
        </w:rPr>
      </w:pPr>
      <w:bookmarkStart w:id="133" w:name="_Toc19107975"/>
      <w:bookmarkStart w:id="134" w:name="_Toc47371236"/>
      <w:r w:rsidRPr="00F828EA">
        <w:rPr>
          <w:rFonts w:ascii="Arial Narrow" w:hAnsi="Arial Narrow" w:cs="Arial"/>
          <w:sz w:val="22"/>
          <w:szCs w:val="22"/>
        </w:rPr>
        <w:t xml:space="preserve">C.3 </w:t>
      </w:r>
      <w:r w:rsidR="005F35DB" w:rsidRPr="00F828EA">
        <w:rPr>
          <w:rFonts w:ascii="Arial Narrow" w:hAnsi="Arial Narrow" w:cs="Arial"/>
          <w:sz w:val="22"/>
          <w:szCs w:val="22"/>
        </w:rPr>
        <w:t>FORMA EN LOS QUE SE DESARROLLARAN LOS ACTOS</w:t>
      </w:r>
      <w:r w:rsidR="0084022F" w:rsidRPr="00F828EA">
        <w:rPr>
          <w:rFonts w:ascii="Arial Narrow" w:hAnsi="Arial Narrow" w:cs="Arial"/>
          <w:sz w:val="22"/>
          <w:szCs w:val="22"/>
        </w:rPr>
        <w:t>.</w:t>
      </w:r>
      <w:bookmarkEnd w:id="133"/>
      <w:bookmarkEnd w:id="134"/>
    </w:p>
    <w:p w14:paraId="3AA28705" w14:textId="6B981692" w:rsidR="002A002E" w:rsidRPr="00F828EA" w:rsidRDefault="002A002E" w:rsidP="00213B53">
      <w:pPr>
        <w:widowControl w:val="0"/>
        <w:tabs>
          <w:tab w:val="left" w:pos="1276"/>
        </w:tabs>
        <w:autoSpaceDE w:val="0"/>
        <w:autoSpaceDN w:val="0"/>
        <w:adjustRightInd w:val="0"/>
        <w:spacing w:after="160"/>
        <w:jc w:val="both"/>
        <w:rPr>
          <w:rFonts w:ascii="Arial Narrow" w:hAnsi="Arial Narrow" w:cs="Arial"/>
          <w:sz w:val="22"/>
          <w:szCs w:val="22"/>
        </w:rPr>
      </w:pPr>
      <w:r w:rsidRPr="00F828EA">
        <w:rPr>
          <w:rFonts w:ascii="Arial Narrow" w:hAnsi="Arial Narrow" w:cs="Arial"/>
          <w:sz w:val="22"/>
          <w:szCs w:val="22"/>
        </w:rPr>
        <w:t xml:space="preserve">Los actos se </w:t>
      </w:r>
      <w:r w:rsidR="00BA19D1" w:rsidRPr="00F828EA">
        <w:rPr>
          <w:rFonts w:ascii="Arial Narrow" w:hAnsi="Arial Narrow" w:cs="Arial"/>
          <w:sz w:val="22"/>
          <w:szCs w:val="22"/>
        </w:rPr>
        <w:t>celebrarán</w:t>
      </w:r>
      <w:r w:rsidRPr="00F828EA">
        <w:rPr>
          <w:rFonts w:ascii="Arial Narrow" w:hAnsi="Arial Narrow" w:cs="Arial"/>
          <w:sz w:val="22"/>
          <w:szCs w:val="22"/>
        </w:rPr>
        <w:t xml:space="preserve"> de la siguiente manera de conformidad con el artículo 42 de la Ley de Adquisiciones, Arrendamientos, Servicios y Almacenes del Estado de Nayarit.</w:t>
      </w:r>
    </w:p>
    <w:p w14:paraId="08229BD1" w14:textId="77777777" w:rsidR="00070ED9" w:rsidRPr="00F828EA" w:rsidRDefault="00AB520F" w:rsidP="00070ED9">
      <w:pPr>
        <w:pStyle w:val="Prrafodelista"/>
        <w:numPr>
          <w:ilvl w:val="0"/>
          <w:numId w:val="41"/>
        </w:numPr>
        <w:spacing w:line="276" w:lineRule="auto"/>
        <w:jc w:val="both"/>
        <w:rPr>
          <w:rFonts w:ascii="Arial Narrow" w:hAnsi="Arial Narrow" w:cs="Arial"/>
          <w:bCs/>
          <w:sz w:val="22"/>
          <w:szCs w:val="22"/>
        </w:rPr>
      </w:pPr>
      <w:r w:rsidRPr="00F828EA">
        <w:rPr>
          <w:rFonts w:ascii="Arial Narrow" w:hAnsi="Arial Narrow" w:cs="Arial"/>
          <w:bCs/>
          <w:sz w:val="22"/>
          <w:szCs w:val="22"/>
        </w:rPr>
        <w:t>En punto de la hora señalada.</w:t>
      </w:r>
    </w:p>
    <w:p w14:paraId="32C061F7" w14:textId="77777777" w:rsidR="008374A5" w:rsidRPr="00F828EA" w:rsidRDefault="008374A5" w:rsidP="008374A5">
      <w:pPr>
        <w:pStyle w:val="Prrafodelista"/>
        <w:numPr>
          <w:ilvl w:val="0"/>
          <w:numId w:val="41"/>
        </w:numPr>
        <w:jc w:val="both"/>
        <w:rPr>
          <w:rFonts w:ascii="Arial Narrow" w:hAnsi="Arial Narrow" w:cs="Arial"/>
          <w:sz w:val="22"/>
          <w:szCs w:val="22"/>
        </w:rPr>
      </w:pPr>
      <w:r w:rsidRPr="00F828EA">
        <w:rPr>
          <w:rFonts w:ascii="Arial Narrow" w:hAnsi="Arial Narrow" w:cs="Arial"/>
          <w:sz w:val="22"/>
          <w:szCs w:val="22"/>
        </w:rPr>
        <w:t>Los licitantes deberán acudir al acto de apertura de proposiciones y deberán realizar un registro previo a la junta respectiva, en</w:t>
      </w:r>
      <w:r w:rsidRPr="00F828EA">
        <w:rPr>
          <w:rFonts w:ascii="Arial Narrow" w:hAnsi="Arial Narrow" w:cs="Arial"/>
          <w:sz w:val="22"/>
          <w:szCs w:val="22"/>
          <w:lang w:val="es-MX"/>
        </w:rPr>
        <w:t xml:space="preserve"> la Dirección de Recursos Materiales, ubicado en Ciudad de la Cultura S/N Colonia Centro, Código Postal 63000, de la ciudad de Tepic, Nayarit</w:t>
      </w:r>
      <w:r w:rsidRPr="00F828EA">
        <w:rPr>
          <w:rFonts w:ascii="Arial Narrow" w:hAnsi="Arial Narrow" w:cs="Arial"/>
          <w:sz w:val="22"/>
          <w:szCs w:val="22"/>
        </w:rPr>
        <w:t>, en la fecha y hora indicada.</w:t>
      </w:r>
    </w:p>
    <w:p w14:paraId="197B0DAF" w14:textId="77777777" w:rsidR="00070ED9" w:rsidRPr="00F828EA" w:rsidRDefault="00BF57EE" w:rsidP="00070ED9">
      <w:pPr>
        <w:pStyle w:val="Prrafodelista"/>
        <w:numPr>
          <w:ilvl w:val="0"/>
          <w:numId w:val="41"/>
        </w:numPr>
        <w:spacing w:after="200"/>
        <w:jc w:val="both"/>
        <w:rPr>
          <w:rFonts w:ascii="Arial Narrow" w:hAnsi="Arial Narrow" w:cs="Arial"/>
          <w:sz w:val="22"/>
          <w:szCs w:val="22"/>
        </w:rPr>
      </w:pPr>
      <w:r w:rsidRPr="00F828EA">
        <w:rPr>
          <w:rFonts w:ascii="Arial Narrow" w:hAnsi="Arial Narrow" w:cs="Arial"/>
          <w:sz w:val="22"/>
          <w:szCs w:val="22"/>
        </w:rPr>
        <w:t xml:space="preserve">Los oferentes que participen no podrán registrarse después de la hora fijada para el inicio del acto, </w:t>
      </w:r>
      <w:r w:rsidR="006B730A" w:rsidRPr="00F828EA">
        <w:rPr>
          <w:rFonts w:ascii="Arial Narrow" w:hAnsi="Arial Narrow" w:cs="Arial"/>
          <w:sz w:val="22"/>
          <w:szCs w:val="22"/>
        </w:rPr>
        <w:t>a</w:t>
      </w:r>
      <w:r w:rsidR="006B730A">
        <w:rPr>
          <w:rFonts w:ascii="Arial Narrow" w:hAnsi="Arial Narrow" w:cs="Arial"/>
          <w:sz w:val="22"/>
          <w:szCs w:val="22"/>
        </w:rPr>
        <w:t>u</w:t>
      </w:r>
      <w:r w:rsidR="006B730A" w:rsidRPr="00F828EA">
        <w:rPr>
          <w:rFonts w:ascii="Arial Narrow" w:hAnsi="Arial Narrow" w:cs="Arial"/>
          <w:sz w:val="22"/>
          <w:szCs w:val="22"/>
        </w:rPr>
        <w:t>n</w:t>
      </w:r>
      <w:r w:rsidRPr="00F828EA">
        <w:rPr>
          <w:rFonts w:ascii="Arial Narrow" w:hAnsi="Arial Narrow" w:cs="Arial"/>
          <w:sz w:val="22"/>
          <w:szCs w:val="22"/>
        </w:rPr>
        <w:t xml:space="preserve"> cuando </w:t>
      </w:r>
      <w:r w:rsidR="007667C5">
        <w:rPr>
          <w:rFonts w:ascii="Arial Narrow" w:hAnsi="Arial Narrow" w:cs="Arial"/>
          <w:sz w:val="22"/>
          <w:szCs w:val="22"/>
        </w:rPr>
        <w:t>é</w:t>
      </w:r>
      <w:r w:rsidRPr="00F828EA">
        <w:rPr>
          <w:rFonts w:ascii="Arial Narrow" w:hAnsi="Arial Narrow" w:cs="Arial"/>
          <w:sz w:val="22"/>
          <w:szCs w:val="22"/>
        </w:rPr>
        <w:t>st</w:t>
      </w:r>
      <w:r w:rsidR="007667C5">
        <w:rPr>
          <w:rFonts w:ascii="Arial Narrow" w:hAnsi="Arial Narrow" w:cs="Arial"/>
          <w:sz w:val="22"/>
          <w:szCs w:val="22"/>
        </w:rPr>
        <w:t>e</w:t>
      </w:r>
      <w:r w:rsidRPr="00F828EA">
        <w:rPr>
          <w:rFonts w:ascii="Arial Narrow" w:hAnsi="Arial Narrow" w:cs="Arial"/>
          <w:sz w:val="22"/>
          <w:szCs w:val="22"/>
        </w:rPr>
        <w:t xml:space="preserve"> no haya iniciado.</w:t>
      </w:r>
    </w:p>
    <w:p w14:paraId="20C8BAF5" w14:textId="77777777" w:rsidR="00070ED9" w:rsidRPr="00F828EA" w:rsidRDefault="00BF57EE" w:rsidP="00070ED9">
      <w:pPr>
        <w:pStyle w:val="Prrafodelista"/>
        <w:numPr>
          <w:ilvl w:val="0"/>
          <w:numId w:val="41"/>
        </w:numPr>
        <w:jc w:val="both"/>
        <w:rPr>
          <w:rFonts w:ascii="Arial Narrow" w:hAnsi="Arial Narrow" w:cs="Arial"/>
          <w:sz w:val="22"/>
          <w:szCs w:val="22"/>
        </w:rPr>
      </w:pPr>
      <w:r w:rsidRPr="00F828EA">
        <w:rPr>
          <w:rFonts w:ascii="Arial Narrow" w:hAnsi="Arial Narrow" w:cs="Arial"/>
          <w:sz w:val="22"/>
          <w:szCs w:val="22"/>
        </w:rPr>
        <w:t>El servidor público designado por el órgano ejecutor, se presentará y enseguida mencionara a los servidores públicos asistentes.</w:t>
      </w:r>
    </w:p>
    <w:p w14:paraId="4FB90E50" w14:textId="77777777" w:rsidR="00070ED9" w:rsidRPr="00F828EA" w:rsidRDefault="00BF57EE" w:rsidP="00070ED9">
      <w:pPr>
        <w:pStyle w:val="Prrafodelista"/>
        <w:numPr>
          <w:ilvl w:val="0"/>
          <w:numId w:val="41"/>
        </w:numPr>
        <w:jc w:val="both"/>
        <w:rPr>
          <w:rFonts w:ascii="Arial Narrow" w:hAnsi="Arial Narrow" w:cs="Arial"/>
          <w:sz w:val="22"/>
          <w:szCs w:val="22"/>
        </w:rPr>
      </w:pPr>
      <w:r w:rsidRPr="00F828EA">
        <w:rPr>
          <w:rFonts w:ascii="Arial Narrow" w:hAnsi="Arial Narrow" w:cs="Arial"/>
          <w:sz w:val="22"/>
          <w:szCs w:val="22"/>
        </w:rPr>
        <w:t>Se pasará lista de asistencia.</w:t>
      </w:r>
    </w:p>
    <w:p w14:paraId="0966ED94" w14:textId="77777777" w:rsidR="0077509A" w:rsidRPr="00F828EA" w:rsidRDefault="0077509A" w:rsidP="0077509A">
      <w:pPr>
        <w:pStyle w:val="Prrafodelista"/>
        <w:numPr>
          <w:ilvl w:val="0"/>
          <w:numId w:val="41"/>
        </w:numPr>
        <w:spacing w:line="276" w:lineRule="auto"/>
        <w:jc w:val="both"/>
        <w:rPr>
          <w:rFonts w:ascii="Arial Narrow" w:hAnsi="Arial Narrow" w:cs="Arial"/>
          <w:sz w:val="22"/>
          <w:szCs w:val="22"/>
        </w:rPr>
      </w:pPr>
      <w:r w:rsidRPr="00F828EA">
        <w:rPr>
          <w:rFonts w:ascii="Arial Narrow" w:hAnsi="Arial Narrow" w:cs="Arial"/>
          <w:sz w:val="22"/>
          <w:szCs w:val="22"/>
        </w:rPr>
        <w:t xml:space="preserve">Cuando se tenga un mínimo de dos ofertas, se llevará a cabo la apertura </w:t>
      </w:r>
      <w:r w:rsidR="00B576ED" w:rsidRPr="00F828EA">
        <w:rPr>
          <w:rFonts w:ascii="Arial Narrow" w:hAnsi="Arial Narrow" w:cs="Arial"/>
          <w:sz w:val="22"/>
          <w:szCs w:val="22"/>
        </w:rPr>
        <w:t>de los</w:t>
      </w:r>
      <w:r w:rsidRPr="00F828EA">
        <w:rPr>
          <w:rFonts w:ascii="Arial Narrow" w:hAnsi="Arial Narrow" w:cs="Arial"/>
          <w:sz w:val="22"/>
          <w:szCs w:val="22"/>
        </w:rPr>
        <w:t xml:space="preserve"> sobres.</w:t>
      </w:r>
    </w:p>
    <w:p w14:paraId="4CB50A6D" w14:textId="77777777" w:rsidR="0077509A" w:rsidRPr="00F828EA" w:rsidRDefault="0077509A" w:rsidP="0077509A">
      <w:pPr>
        <w:pStyle w:val="Prrafodelista"/>
        <w:numPr>
          <w:ilvl w:val="0"/>
          <w:numId w:val="41"/>
        </w:numPr>
        <w:spacing w:line="276" w:lineRule="auto"/>
        <w:jc w:val="both"/>
        <w:rPr>
          <w:rFonts w:ascii="Arial Narrow" w:hAnsi="Arial Narrow" w:cs="Arial"/>
          <w:sz w:val="22"/>
          <w:szCs w:val="22"/>
        </w:rPr>
      </w:pPr>
      <w:r w:rsidRPr="00F828EA">
        <w:rPr>
          <w:rFonts w:ascii="Arial Narrow" w:hAnsi="Arial Narrow" w:cs="Arial"/>
          <w:sz w:val="22"/>
          <w:szCs w:val="22"/>
        </w:rPr>
        <w:t>Una vez recibidas las proposiciones en sobres cerrados, se procederá a su apertura</w:t>
      </w:r>
    </w:p>
    <w:p w14:paraId="585DD242" w14:textId="77777777" w:rsidR="00BB624D" w:rsidRPr="00F828EA" w:rsidRDefault="00BB624D" w:rsidP="00070ED9">
      <w:pPr>
        <w:jc w:val="both"/>
        <w:rPr>
          <w:rFonts w:ascii="Arial Narrow" w:hAnsi="Arial Narrow" w:cs="Arial"/>
          <w:sz w:val="22"/>
          <w:szCs w:val="22"/>
        </w:rPr>
      </w:pPr>
    </w:p>
    <w:p w14:paraId="225825F0" w14:textId="77777777" w:rsidR="00070ED9" w:rsidRPr="00F828EA" w:rsidRDefault="00BB624D" w:rsidP="00070ED9">
      <w:pPr>
        <w:jc w:val="both"/>
        <w:rPr>
          <w:rFonts w:ascii="Arial Narrow" w:hAnsi="Arial Narrow" w:cs="Arial"/>
          <w:b/>
          <w:sz w:val="22"/>
          <w:szCs w:val="22"/>
        </w:rPr>
      </w:pPr>
      <w:r w:rsidRPr="00F828EA">
        <w:rPr>
          <w:rFonts w:ascii="Arial Narrow" w:hAnsi="Arial Narrow" w:cs="Arial"/>
          <w:b/>
          <w:sz w:val="22"/>
          <w:szCs w:val="22"/>
        </w:rPr>
        <w:lastRenderedPageBreak/>
        <w:t>Se llevara a cabo en dos etapas:</w:t>
      </w:r>
    </w:p>
    <w:p w14:paraId="2AB43A9C" w14:textId="77777777" w:rsidR="00FF4EF4" w:rsidRPr="00F828EA" w:rsidRDefault="005B0520" w:rsidP="005B0520">
      <w:pPr>
        <w:jc w:val="both"/>
        <w:rPr>
          <w:rFonts w:ascii="Arial" w:eastAsiaTheme="minorHAnsi" w:hAnsi="Arial" w:cs="Arial"/>
          <w:b/>
          <w:color w:val="000000"/>
          <w:sz w:val="22"/>
          <w:szCs w:val="22"/>
          <w:lang w:val="es-MX" w:eastAsia="en-US"/>
        </w:rPr>
      </w:pPr>
      <w:r w:rsidRPr="00F828EA">
        <w:rPr>
          <w:rFonts w:ascii="Arial Narrow" w:hAnsi="Arial Narrow" w:cs="Arial"/>
          <w:b/>
          <w:sz w:val="22"/>
          <w:szCs w:val="22"/>
        </w:rPr>
        <w:t>Primera Etapa:</w:t>
      </w:r>
    </w:p>
    <w:p w14:paraId="5F394504" w14:textId="77777777" w:rsidR="00762C25" w:rsidRPr="00393834" w:rsidRDefault="00FF4EF4" w:rsidP="002945B1">
      <w:pPr>
        <w:autoSpaceDE w:val="0"/>
        <w:autoSpaceDN w:val="0"/>
        <w:adjustRightInd w:val="0"/>
        <w:jc w:val="both"/>
        <w:rPr>
          <w:rFonts w:ascii="Arial Narrow" w:eastAsiaTheme="minorHAnsi" w:hAnsi="Arial Narrow" w:cs="Arial"/>
          <w:sz w:val="22"/>
          <w:szCs w:val="22"/>
          <w:lang w:val="es-MX" w:eastAsia="en-US"/>
        </w:rPr>
      </w:pPr>
      <w:r w:rsidRPr="00393834">
        <w:rPr>
          <w:rFonts w:ascii="Arial Narrow" w:eastAsiaTheme="minorHAnsi" w:hAnsi="Arial Narrow" w:cs="Arial"/>
          <w:sz w:val="22"/>
          <w:szCs w:val="22"/>
          <w:lang w:val="es-MX" w:eastAsia="en-US"/>
        </w:rPr>
        <w:t xml:space="preserve">1. En la primera etapa, </w:t>
      </w:r>
      <w:r w:rsidR="00F92BAF" w:rsidRPr="00393834">
        <w:rPr>
          <w:rFonts w:ascii="Arial Narrow" w:eastAsiaTheme="minorHAnsi" w:hAnsi="Arial Narrow" w:cs="Arial"/>
          <w:sz w:val="22"/>
          <w:szCs w:val="22"/>
          <w:lang w:val="es-MX" w:eastAsia="en-US"/>
        </w:rPr>
        <w:t>se</w:t>
      </w:r>
      <w:r w:rsidRPr="00393834">
        <w:rPr>
          <w:rFonts w:ascii="Arial Narrow" w:eastAsiaTheme="minorHAnsi" w:hAnsi="Arial Narrow" w:cs="Arial"/>
          <w:sz w:val="22"/>
          <w:szCs w:val="22"/>
          <w:lang w:val="es-MX" w:eastAsia="en-US"/>
        </w:rPr>
        <w:t xml:space="preserve"> recibi</w:t>
      </w:r>
      <w:r w:rsidR="00F92BAF" w:rsidRPr="00393834">
        <w:rPr>
          <w:rFonts w:ascii="Arial Narrow" w:eastAsiaTheme="minorHAnsi" w:hAnsi="Arial Narrow" w:cs="Arial"/>
          <w:sz w:val="22"/>
          <w:szCs w:val="22"/>
          <w:lang w:val="es-MX" w:eastAsia="en-US"/>
        </w:rPr>
        <w:t>rán</w:t>
      </w:r>
      <w:r w:rsidRPr="00393834">
        <w:rPr>
          <w:rFonts w:ascii="Arial Narrow" w:eastAsiaTheme="minorHAnsi" w:hAnsi="Arial Narrow" w:cs="Arial"/>
          <w:sz w:val="22"/>
          <w:szCs w:val="22"/>
          <w:lang w:val="es-MX" w:eastAsia="en-US"/>
        </w:rPr>
        <w:t xml:space="preserve"> las proposiciones en sobres cerrados</w:t>
      </w:r>
      <w:r w:rsidR="00762C25" w:rsidRPr="00393834">
        <w:rPr>
          <w:rFonts w:ascii="Arial Narrow" w:eastAsiaTheme="minorHAnsi" w:hAnsi="Arial Narrow" w:cs="Arial"/>
          <w:sz w:val="22"/>
          <w:szCs w:val="22"/>
          <w:lang w:val="es-MX" w:eastAsia="en-US"/>
        </w:rPr>
        <w:t>.</w:t>
      </w:r>
    </w:p>
    <w:p w14:paraId="33199C32" w14:textId="77777777" w:rsidR="00FF4EF4" w:rsidRPr="00393834" w:rsidRDefault="00762C25" w:rsidP="002945B1">
      <w:pPr>
        <w:autoSpaceDE w:val="0"/>
        <w:autoSpaceDN w:val="0"/>
        <w:adjustRightInd w:val="0"/>
        <w:jc w:val="both"/>
        <w:rPr>
          <w:rFonts w:ascii="Arial Narrow" w:eastAsiaTheme="minorHAnsi" w:hAnsi="Arial Narrow" w:cs="Arial"/>
          <w:sz w:val="22"/>
          <w:szCs w:val="22"/>
          <w:lang w:val="es-MX" w:eastAsia="en-US"/>
        </w:rPr>
      </w:pPr>
      <w:r w:rsidRPr="00393834">
        <w:rPr>
          <w:rFonts w:ascii="Arial Narrow" w:eastAsiaTheme="minorHAnsi" w:hAnsi="Arial Narrow" w:cs="Arial"/>
          <w:sz w:val="22"/>
          <w:szCs w:val="22"/>
          <w:lang w:val="es-MX" w:eastAsia="en-US"/>
        </w:rPr>
        <w:t>S</w:t>
      </w:r>
      <w:r w:rsidR="00FF4EF4" w:rsidRPr="00393834">
        <w:rPr>
          <w:rFonts w:ascii="Arial Narrow" w:eastAsiaTheme="minorHAnsi" w:hAnsi="Arial Narrow" w:cs="Arial"/>
          <w:sz w:val="22"/>
          <w:szCs w:val="22"/>
          <w:lang w:val="es-MX" w:eastAsia="en-US"/>
        </w:rPr>
        <w:t xml:space="preserve">e procederá a la apertura </w:t>
      </w:r>
      <w:r w:rsidR="003908D5" w:rsidRPr="00393834">
        <w:rPr>
          <w:rFonts w:ascii="Arial Narrow" w:eastAsiaTheme="minorHAnsi" w:hAnsi="Arial Narrow" w:cs="Arial"/>
          <w:sz w:val="22"/>
          <w:szCs w:val="22"/>
          <w:lang w:val="es-MX" w:eastAsia="en-US"/>
        </w:rPr>
        <w:t>de los</w:t>
      </w:r>
      <w:r w:rsidR="00FF4EF4" w:rsidRPr="00393834">
        <w:rPr>
          <w:rFonts w:ascii="Arial Narrow" w:eastAsiaTheme="minorHAnsi" w:hAnsi="Arial Narrow" w:cs="Arial"/>
          <w:sz w:val="22"/>
          <w:szCs w:val="22"/>
          <w:lang w:val="es-MX" w:eastAsia="en-US"/>
        </w:rPr>
        <w:t xml:space="preserve"> sobre</w:t>
      </w:r>
      <w:r w:rsidR="00566BF1" w:rsidRPr="00393834">
        <w:rPr>
          <w:rFonts w:ascii="Arial Narrow" w:eastAsiaTheme="minorHAnsi" w:hAnsi="Arial Narrow" w:cs="Arial"/>
          <w:sz w:val="22"/>
          <w:szCs w:val="22"/>
          <w:lang w:val="es-MX" w:eastAsia="en-US"/>
        </w:rPr>
        <w:t>s</w:t>
      </w:r>
      <w:r w:rsidR="00FF4EF4" w:rsidRPr="00393834">
        <w:rPr>
          <w:rFonts w:ascii="Arial Narrow" w:eastAsiaTheme="minorHAnsi" w:hAnsi="Arial Narrow" w:cs="Arial"/>
          <w:sz w:val="22"/>
          <w:szCs w:val="22"/>
          <w:lang w:val="es-MX" w:eastAsia="en-US"/>
        </w:rPr>
        <w:t xml:space="preserve"> que </w:t>
      </w:r>
      <w:r w:rsidR="00B576ED" w:rsidRPr="00393834">
        <w:rPr>
          <w:rFonts w:ascii="Arial Narrow" w:eastAsiaTheme="minorHAnsi" w:hAnsi="Arial Narrow" w:cs="Arial"/>
          <w:sz w:val="22"/>
          <w:szCs w:val="22"/>
          <w:lang w:val="es-MX" w:eastAsia="en-US"/>
        </w:rPr>
        <w:t>contienen la</w:t>
      </w:r>
      <w:r w:rsidR="00917B73">
        <w:rPr>
          <w:rFonts w:ascii="Arial Narrow" w:eastAsiaTheme="minorHAnsi" w:hAnsi="Arial Narrow" w:cs="Arial"/>
          <w:sz w:val="22"/>
          <w:szCs w:val="22"/>
          <w:lang w:val="es-MX" w:eastAsia="en-US"/>
        </w:rPr>
        <w:t xml:space="preserve"> </w:t>
      </w:r>
      <w:r w:rsidR="00FF4EF4" w:rsidRPr="00393834">
        <w:rPr>
          <w:rFonts w:ascii="Arial Narrow" w:eastAsiaTheme="minorHAnsi" w:hAnsi="Arial Narrow" w:cs="Arial"/>
          <w:sz w:val="22"/>
          <w:szCs w:val="22"/>
          <w:lang w:val="es-MX" w:eastAsia="en-US"/>
        </w:rPr>
        <w:t xml:space="preserve">documentación legal y </w:t>
      </w:r>
      <w:r w:rsidR="00566BF1" w:rsidRPr="00393834">
        <w:rPr>
          <w:rFonts w:ascii="Arial Narrow" w:eastAsiaTheme="minorHAnsi" w:hAnsi="Arial Narrow" w:cs="Arial"/>
          <w:sz w:val="22"/>
          <w:szCs w:val="22"/>
          <w:lang w:val="es-MX" w:eastAsia="en-US"/>
        </w:rPr>
        <w:t xml:space="preserve">la </w:t>
      </w:r>
      <w:r w:rsidR="00FF4EF4" w:rsidRPr="00393834">
        <w:rPr>
          <w:rFonts w:ascii="Arial Narrow" w:eastAsiaTheme="minorHAnsi" w:hAnsi="Arial Narrow" w:cs="Arial"/>
          <w:sz w:val="22"/>
          <w:szCs w:val="22"/>
          <w:lang w:val="es-MX" w:eastAsia="en-US"/>
        </w:rPr>
        <w:t xml:space="preserve">documentación de la </w:t>
      </w:r>
      <w:r w:rsidR="00A2498D" w:rsidRPr="00393834">
        <w:rPr>
          <w:rFonts w:ascii="Arial Narrow" w:eastAsiaTheme="minorHAnsi" w:hAnsi="Arial Narrow" w:cs="Arial"/>
          <w:sz w:val="22"/>
          <w:szCs w:val="22"/>
          <w:lang w:val="es-MX" w:eastAsia="en-US"/>
        </w:rPr>
        <w:t>proposición</w:t>
      </w:r>
      <w:r w:rsidR="00FF4EF4" w:rsidRPr="00393834">
        <w:rPr>
          <w:rFonts w:ascii="Arial Narrow" w:eastAsiaTheme="minorHAnsi" w:hAnsi="Arial Narrow" w:cs="Arial"/>
          <w:sz w:val="22"/>
          <w:szCs w:val="22"/>
          <w:lang w:val="es-MX" w:eastAsia="en-US"/>
        </w:rPr>
        <w:t xml:space="preserve"> técnica</w:t>
      </w:r>
      <w:r w:rsidR="007F483B" w:rsidRPr="00393834">
        <w:rPr>
          <w:rFonts w:ascii="Arial Narrow" w:eastAsiaTheme="minorHAnsi" w:hAnsi="Arial Narrow" w:cs="Arial"/>
          <w:sz w:val="22"/>
          <w:szCs w:val="22"/>
          <w:lang w:val="es-MX" w:eastAsia="en-US"/>
        </w:rPr>
        <w:t xml:space="preserve">, para el caso de que en la revisión previa de la documentación legal </w:t>
      </w:r>
      <w:r w:rsidR="003D1D5E" w:rsidRPr="00393834">
        <w:rPr>
          <w:rFonts w:ascii="Arial Narrow" w:eastAsiaTheme="minorHAnsi" w:hAnsi="Arial Narrow" w:cs="Arial"/>
          <w:sz w:val="22"/>
          <w:szCs w:val="22"/>
          <w:lang w:val="es-MX" w:eastAsia="en-US"/>
        </w:rPr>
        <w:t>se determine que licitante no cumple con algunos de los requisitos establecidos en la presente convocatoria</w:t>
      </w:r>
      <w:r w:rsidR="00751C48" w:rsidRPr="00393834">
        <w:rPr>
          <w:rFonts w:ascii="Arial Narrow" w:eastAsiaTheme="minorHAnsi" w:hAnsi="Arial Narrow" w:cs="Arial"/>
          <w:sz w:val="22"/>
          <w:szCs w:val="22"/>
          <w:lang w:val="es-MX" w:eastAsia="en-US"/>
        </w:rPr>
        <w:t xml:space="preserve">, y sea descalificado, en el mismo acto de referencia le serán devueltos </w:t>
      </w:r>
      <w:r w:rsidR="00076DF8" w:rsidRPr="00393834">
        <w:rPr>
          <w:rFonts w:ascii="Arial Narrow" w:eastAsiaTheme="minorHAnsi" w:hAnsi="Arial Narrow" w:cs="Arial"/>
          <w:sz w:val="22"/>
          <w:szCs w:val="22"/>
          <w:lang w:val="es-MX" w:eastAsia="en-US"/>
        </w:rPr>
        <w:t>los sobres de la proposición técnica y el sobre de la proposición económica, situación que quedara asentada en el acta respectiva</w:t>
      </w:r>
      <w:r w:rsidR="007C7010" w:rsidRPr="00393834">
        <w:rPr>
          <w:rFonts w:ascii="Arial Narrow" w:eastAsiaTheme="minorHAnsi" w:hAnsi="Arial Narrow" w:cs="Arial"/>
          <w:sz w:val="22"/>
          <w:szCs w:val="22"/>
          <w:lang w:val="es-MX" w:eastAsia="en-US"/>
        </w:rPr>
        <w:t>. As</w:t>
      </w:r>
      <w:r w:rsidR="00C27D05" w:rsidRPr="00393834">
        <w:rPr>
          <w:rFonts w:ascii="Arial Narrow" w:eastAsiaTheme="minorHAnsi" w:hAnsi="Arial Narrow" w:cs="Arial"/>
          <w:sz w:val="22"/>
          <w:szCs w:val="22"/>
          <w:lang w:val="es-MX" w:eastAsia="en-US"/>
        </w:rPr>
        <w:t>í</w:t>
      </w:r>
      <w:r w:rsidR="007C7010" w:rsidRPr="00393834">
        <w:rPr>
          <w:rFonts w:ascii="Arial Narrow" w:eastAsiaTheme="minorHAnsi" w:hAnsi="Arial Narrow" w:cs="Arial"/>
          <w:sz w:val="22"/>
          <w:szCs w:val="22"/>
          <w:lang w:val="es-MX" w:eastAsia="en-US"/>
        </w:rPr>
        <w:t xml:space="preserve"> mismo,</w:t>
      </w:r>
      <w:r w:rsidR="00C27D05" w:rsidRPr="00393834">
        <w:rPr>
          <w:rFonts w:ascii="Arial Narrow" w:eastAsiaTheme="minorHAnsi" w:hAnsi="Arial Narrow" w:cs="Arial"/>
          <w:sz w:val="22"/>
          <w:szCs w:val="22"/>
          <w:lang w:val="es-MX" w:eastAsia="en-US"/>
        </w:rPr>
        <w:t xml:space="preserve"> en el caso de la apertura de la proposición técnica</w:t>
      </w:r>
      <w:r w:rsidR="0097547F" w:rsidRPr="00393834">
        <w:rPr>
          <w:rFonts w:ascii="Arial Narrow" w:eastAsiaTheme="minorHAnsi" w:hAnsi="Arial Narrow" w:cs="Arial"/>
          <w:sz w:val="22"/>
          <w:szCs w:val="22"/>
          <w:lang w:val="es-MX" w:eastAsia="en-US"/>
        </w:rPr>
        <w:t xml:space="preserve"> y como resultado de la revisión de los mismos faltara algún requisito que motivara la descalificación del oferente, el sobre de la propuesta económica </w:t>
      </w:r>
      <w:r w:rsidR="00226745" w:rsidRPr="00393834">
        <w:rPr>
          <w:rFonts w:ascii="Arial Narrow" w:eastAsiaTheme="minorHAnsi" w:hAnsi="Arial Narrow" w:cs="Arial"/>
          <w:sz w:val="22"/>
          <w:szCs w:val="22"/>
          <w:lang w:val="es-MX" w:eastAsia="en-US"/>
        </w:rPr>
        <w:t>le será devuelto a los (15) quince días hábiles después de que se d</w:t>
      </w:r>
      <w:r w:rsidR="00247D9E" w:rsidRPr="00393834">
        <w:rPr>
          <w:rFonts w:ascii="Arial Narrow" w:eastAsiaTheme="minorHAnsi" w:hAnsi="Arial Narrow" w:cs="Arial"/>
          <w:sz w:val="22"/>
          <w:szCs w:val="22"/>
          <w:lang w:val="es-MX" w:eastAsia="en-US"/>
        </w:rPr>
        <w:t>é</w:t>
      </w:r>
      <w:r w:rsidR="00226745" w:rsidRPr="00393834">
        <w:rPr>
          <w:rFonts w:ascii="Arial Narrow" w:eastAsiaTheme="minorHAnsi" w:hAnsi="Arial Narrow" w:cs="Arial"/>
          <w:sz w:val="22"/>
          <w:szCs w:val="22"/>
          <w:lang w:val="es-MX" w:eastAsia="en-US"/>
        </w:rPr>
        <w:t xml:space="preserve"> a conocer  </w:t>
      </w:r>
      <w:r w:rsidR="00247D9E" w:rsidRPr="00393834">
        <w:rPr>
          <w:rFonts w:ascii="Arial Narrow" w:eastAsiaTheme="minorHAnsi" w:hAnsi="Arial Narrow" w:cs="Arial"/>
          <w:sz w:val="22"/>
          <w:szCs w:val="22"/>
          <w:lang w:val="es-MX" w:eastAsia="en-US"/>
        </w:rPr>
        <w:t>el fallo de la licitación.</w:t>
      </w:r>
    </w:p>
    <w:p w14:paraId="7889F9A9" w14:textId="77777777" w:rsidR="00FF4EF4" w:rsidRPr="00F828EA" w:rsidRDefault="00FF4EF4" w:rsidP="002945B1">
      <w:pPr>
        <w:autoSpaceDE w:val="0"/>
        <w:autoSpaceDN w:val="0"/>
        <w:adjustRightInd w:val="0"/>
        <w:jc w:val="both"/>
        <w:rPr>
          <w:rFonts w:ascii="Arial Narrow" w:eastAsiaTheme="minorHAnsi" w:hAnsi="Arial Narrow" w:cs="Arial"/>
          <w:color w:val="000000"/>
          <w:sz w:val="22"/>
          <w:szCs w:val="22"/>
          <w:lang w:val="es-MX" w:eastAsia="en-US"/>
        </w:rPr>
      </w:pPr>
    </w:p>
    <w:p w14:paraId="603BBDE1" w14:textId="77777777" w:rsidR="00FF4EF4" w:rsidRPr="00F828EA" w:rsidRDefault="00FF4EF4" w:rsidP="002945B1">
      <w:p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 xml:space="preserve">2. Se levantará acta de la primera etapa, en la que se harán constar las </w:t>
      </w:r>
      <w:r w:rsidR="001267F4">
        <w:rPr>
          <w:rFonts w:ascii="Arial Narrow" w:eastAsiaTheme="minorHAnsi" w:hAnsi="Arial Narrow" w:cs="Arial"/>
          <w:color w:val="000000"/>
          <w:sz w:val="22"/>
          <w:szCs w:val="22"/>
          <w:lang w:val="es-MX" w:eastAsia="en-US"/>
        </w:rPr>
        <w:t>proposiciones</w:t>
      </w:r>
      <w:r w:rsidRPr="00F828EA">
        <w:rPr>
          <w:rFonts w:ascii="Arial Narrow" w:eastAsiaTheme="minorHAnsi" w:hAnsi="Arial Narrow" w:cs="Arial"/>
          <w:color w:val="000000"/>
          <w:sz w:val="22"/>
          <w:szCs w:val="22"/>
          <w:lang w:val="es-MX" w:eastAsia="en-US"/>
        </w:rPr>
        <w:t xml:space="preserve">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 </w:t>
      </w:r>
    </w:p>
    <w:p w14:paraId="15AFDBA4" w14:textId="77777777" w:rsidR="00FF4EF4" w:rsidRPr="00F828EA" w:rsidRDefault="00FF4EF4" w:rsidP="002945B1">
      <w:pPr>
        <w:jc w:val="both"/>
        <w:rPr>
          <w:rFonts w:ascii="Arial Narrow" w:hAnsi="Arial Narrow" w:cs="Arial"/>
          <w:sz w:val="22"/>
          <w:szCs w:val="22"/>
          <w:lang w:val="es-MX"/>
        </w:rPr>
      </w:pPr>
    </w:p>
    <w:p w14:paraId="1689E1BF" w14:textId="77777777" w:rsidR="005B0520" w:rsidRPr="00F828EA" w:rsidRDefault="005B0520" w:rsidP="002945B1">
      <w:pPr>
        <w:jc w:val="both"/>
        <w:rPr>
          <w:rFonts w:ascii="Arial Narrow" w:hAnsi="Arial Narrow" w:cs="Arial"/>
          <w:b/>
          <w:sz w:val="22"/>
          <w:szCs w:val="22"/>
          <w:lang w:val="es-MX"/>
        </w:rPr>
      </w:pPr>
      <w:r w:rsidRPr="00F828EA">
        <w:rPr>
          <w:rFonts w:ascii="Arial Narrow" w:hAnsi="Arial Narrow" w:cs="Arial"/>
          <w:b/>
          <w:sz w:val="22"/>
          <w:szCs w:val="22"/>
          <w:lang w:val="es-MX"/>
        </w:rPr>
        <w:t>Segunda Etapa:</w:t>
      </w:r>
    </w:p>
    <w:p w14:paraId="42A61495" w14:textId="77777777" w:rsidR="004201EE" w:rsidRPr="00F828EA" w:rsidRDefault="005B0520" w:rsidP="002945B1">
      <w:pPr>
        <w:autoSpaceDE w:val="0"/>
        <w:autoSpaceDN w:val="0"/>
        <w:adjustRightInd w:val="0"/>
        <w:jc w:val="both"/>
        <w:rPr>
          <w:rFonts w:ascii="Arial Narrow" w:eastAsiaTheme="minorHAnsi" w:hAnsi="Arial Narrow" w:cs="Arial"/>
          <w:i/>
          <w:iCs/>
          <w:color w:val="000000"/>
          <w:sz w:val="22"/>
          <w:szCs w:val="22"/>
          <w:lang w:val="es-MX" w:eastAsia="en-US"/>
        </w:rPr>
      </w:pPr>
      <w:r w:rsidRPr="00F828EA">
        <w:rPr>
          <w:rFonts w:ascii="Arial Narrow" w:eastAsiaTheme="minorHAnsi" w:hAnsi="Arial Narrow" w:cs="Arial"/>
          <w:color w:val="000000"/>
          <w:sz w:val="22"/>
          <w:szCs w:val="22"/>
          <w:lang w:val="es-MX" w:eastAsia="en-US"/>
        </w:rPr>
        <w:t>1</w:t>
      </w:r>
      <w:r w:rsidR="00FF4EF4" w:rsidRPr="00F828EA">
        <w:rPr>
          <w:rFonts w:ascii="Arial Narrow" w:eastAsiaTheme="minorHAnsi" w:hAnsi="Arial Narrow" w:cs="Arial"/>
          <w:color w:val="000000"/>
          <w:sz w:val="22"/>
          <w:szCs w:val="22"/>
          <w:lang w:val="es-MX" w:eastAsia="en-US"/>
        </w:rPr>
        <w:t xml:space="preserve">. En la segunda etapa, una vez conocido el resultado técnico, se procederá a la apertura de los sobres que contengan las </w:t>
      </w:r>
      <w:r w:rsidR="001267F4">
        <w:rPr>
          <w:rFonts w:ascii="Arial Narrow" w:eastAsiaTheme="minorHAnsi" w:hAnsi="Arial Narrow" w:cs="Arial"/>
          <w:color w:val="000000"/>
          <w:sz w:val="22"/>
          <w:szCs w:val="22"/>
          <w:lang w:val="es-MX" w:eastAsia="en-US"/>
        </w:rPr>
        <w:t>proposiciones</w:t>
      </w:r>
      <w:r w:rsidR="00FF4EF4" w:rsidRPr="00F828EA">
        <w:rPr>
          <w:rFonts w:ascii="Arial Narrow" w:eastAsiaTheme="minorHAnsi" w:hAnsi="Arial Narrow" w:cs="Arial"/>
          <w:color w:val="000000"/>
          <w:sz w:val="22"/>
          <w:szCs w:val="22"/>
          <w:lang w:val="es-MX" w:eastAsia="en-US"/>
        </w:rPr>
        <w:t xml:space="preserve"> económicas de los licitantes cuyas </w:t>
      </w:r>
      <w:r w:rsidR="001267F4">
        <w:rPr>
          <w:rFonts w:ascii="Arial Narrow" w:eastAsiaTheme="minorHAnsi" w:hAnsi="Arial Narrow" w:cs="Arial"/>
          <w:color w:val="000000"/>
          <w:sz w:val="22"/>
          <w:szCs w:val="22"/>
          <w:lang w:val="es-MX" w:eastAsia="en-US"/>
        </w:rPr>
        <w:t>proposiciones</w:t>
      </w:r>
      <w:r w:rsidR="00FF4EF4" w:rsidRPr="00F828EA">
        <w:rPr>
          <w:rFonts w:ascii="Arial Narrow" w:eastAsiaTheme="minorHAnsi" w:hAnsi="Arial Narrow" w:cs="Arial"/>
          <w:color w:val="000000"/>
          <w:sz w:val="22"/>
          <w:szCs w:val="22"/>
          <w:lang w:val="es-MX" w:eastAsia="en-US"/>
        </w:rPr>
        <w:t xml:space="preserve"> técnicas no hubieran sido desechadas, se dará lectura en voz alta a todos y cada uno de los asistentes, el conten</w:t>
      </w:r>
      <w:r w:rsidR="004201EE" w:rsidRPr="00F828EA">
        <w:rPr>
          <w:rFonts w:ascii="Arial Narrow" w:eastAsiaTheme="minorHAnsi" w:hAnsi="Arial Narrow" w:cs="Arial"/>
          <w:color w:val="000000"/>
          <w:sz w:val="22"/>
          <w:szCs w:val="22"/>
          <w:lang w:val="es-MX" w:eastAsia="en-US"/>
        </w:rPr>
        <w:t xml:space="preserve">ido de cada </w:t>
      </w:r>
      <w:r w:rsidR="00A2498D">
        <w:rPr>
          <w:rFonts w:ascii="Arial Narrow" w:eastAsiaTheme="minorHAnsi" w:hAnsi="Arial Narrow" w:cs="Arial"/>
          <w:color w:val="000000"/>
          <w:sz w:val="22"/>
          <w:szCs w:val="22"/>
          <w:lang w:val="es-MX" w:eastAsia="en-US"/>
        </w:rPr>
        <w:t>proposición</w:t>
      </w:r>
      <w:r w:rsidR="004201EE" w:rsidRPr="00F828EA">
        <w:rPr>
          <w:rFonts w:ascii="Arial Narrow" w:eastAsiaTheme="minorHAnsi" w:hAnsi="Arial Narrow" w:cs="Arial"/>
          <w:color w:val="000000"/>
          <w:sz w:val="22"/>
          <w:szCs w:val="22"/>
          <w:lang w:val="es-MX" w:eastAsia="en-US"/>
        </w:rPr>
        <w:t xml:space="preserve"> económica</w:t>
      </w:r>
      <w:r w:rsidR="0077509A" w:rsidRPr="00F828EA">
        <w:rPr>
          <w:rFonts w:ascii="Arial Narrow" w:eastAsiaTheme="minorHAnsi" w:hAnsi="Arial Narrow" w:cs="Arial"/>
          <w:color w:val="000000"/>
          <w:sz w:val="22"/>
          <w:szCs w:val="22"/>
          <w:lang w:val="es-MX" w:eastAsia="en-US"/>
        </w:rPr>
        <w:t>.</w:t>
      </w:r>
    </w:p>
    <w:p w14:paraId="78707ACE" w14:textId="77777777" w:rsidR="004201EE" w:rsidRPr="00F828EA" w:rsidRDefault="004201EE" w:rsidP="002945B1">
      <w:pPr>
        <w:autoSpaceDE w:val="0"/>
        <w:autoSpaceDN w:val="0"/>
        <w:adjustRightInd w:val="0"/>
        <w:jc w:val="both"/>
        <w:rPr>
          <w:rFonts w:ascii="Arial Narrow" w:eastAsiaTheme="minorHAnsi" w:hAnsi="Arial Narrow" w:cs="Arial"/>
          <w:i/>
          <w:iCs/>
          <w:color w:val="000000"/>
          <w:sz w:val="22"/>
          <w:szCs w:val="22"/>
          <w:lang w:val="es-MX" w:eastAsia="en-US"/>
        </w:rPr>
      </w:pPr>
    </w:p>
    <w:p w14:paraId="0E243982" w14:textId="77777777" w:rsidR="00FF4EF4" w:rsidRPr="00F828EA" w:rsidRDefault="004201EE" w:rsidP="002945B1">
      <w:p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2</w:t>
      </w:r>
      <w:r w:rsidR="00FF4EF4" w:rsidRPr="00F828EA">
        <w:rPr>
          <w:rFonts w:ascii="Arial Narrow" w:eastAsiaTheme="minorHAnsi" w:hAnsi="Arial Narrow" w:cs="Arial"/>
          <w:color w:val="000000"/>
          <w:sz w:val="22"/>
          <w:szCs w:val="22"/>
          <w:lang w:val="es-MX" w:eastAsia="en-US"/>
        </w:rPr>
        <w:t xml:space="preserve">. Se levantará acta de la segunda etapa, las </w:t>
      </w:r>
      <w:r w:rsidR="001267F4">
        <w:rPr>
          <w:rFonts w:ascii="Arial Narrow" w:eastAsiaTheme="minorHAnsi" w:hAnsi="Arial Narrow" w:cs="Arial"/>
          <w:color w:val="000000"/>
          <w:sz w:val="22"/>
          <w:szCs w:val="22"/>
          <w:lang w:val="es-MX" w:eastAsia="en-US"/>
        </w:rPr>
        <w:t>proposiciones</w:t>
      </w:r>
      <w:r w:rsidR="00FF4EF4" w:rsidRPr="00F828EA">
        <w:rPr>
          <w:rFonts w:ascii="Arial Narrow" w:eastAsiaTheme="minorHAnsi" w:hAnsi="Arial Narrow" w:cs="Arial"/>
          <w:color w:val="000000"/>
          <w:sz w:val="22"/>
          <w:szCs w:val="22"/>
          <w:lang w:val="es-MX" w:eastAsia="en-US"/>
        </w:rPr>
        <w:t xml:space="preserve"> económicas aceptadas para su análisis, sus importes,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 </w:t>
      </w:r>
    </w:p>
    <w:p w14:paraId="1EBEEFB1" w14:textId="77777777" w:rsidR="008157D5" w:rsidRPr="00F828EA" w:rsidRDefault="008157D5" w:rsidP="002945B1">
      <w:pPr>
        <w:jc w:val="both"/>
        <w:rPr>
          <w:rFonts w:ascii="Arial Narrow" w:hAnsi="Arial Narrow" w:cs="Arial"/>
          <w:sz w:val="22"/>
          <w:szCs w:val="22"/>
        </w:rPr>
      </w:pPr>
    </w:p>
    <w:p w14:paraId="1DFE2D5F" w14:textId="77777777" w:rsidR="00BA1F23" w:rsidRPr="00F828EA" w:rsidRDefault="00BA1F23" w:rsidP="002945B1">
      <w:pPr>
        <w:pStyle w:val="Listaconnmeros2"/>
        <w:numPr>
          <w:ilvl w:val="0"/>
          <w:numId w:val="41"/>
        </w:numPr>
        <w:jc w:val="both"/>
        <w:rPr>
          <w:rFonts w:ascii="Arial Narrow" w:hAnsi="Arial Narrow" w:cs="Arial"/>
          <w:sz w:val="22"/>
          <w:szCs w:val="22"/>
        </w:rPr>
      </w:pPr>
      <w:bookmarkStart w:id="135" w:name="_Toc490141312"/>
      <w:bookmarkStart w:id="136" w:name="_Toc493910712"/>
      <w:r w:rsidRPr="00F828EA">
        <w:rPr>
          <w:rFonts w:ascii="Arial Narrow" w:hAnsi="Arial Narrow" w:cs="Arial"/>
          <w:sz w:val="22"/>
          <w:szCs w:val="22"/>
        </w:rPr>
        <w:t xml:space="preserve">Las ofertas técnicas y económicas deberán ser firmadas por los licitantes que así lo deseen y por todos los servidores públicos que asistan al acto de acuerdo a lo dispuesto en el artículo 42 fracción VI de la </w:t>
      </w:r>
      <w:bookmarkEnd w:id="135"/>
      <w:bookmarkEnd w:id="136"/>
      <w:r w:rsidRPr="00F828EA">
        <w:rPr>
          <w:rFonts w:ascii="Arial Narrow" w:hAnsi="Arial Narrow" w:cs="Arial"/>
          <w:sz w:val="22"/>
          <w:szCs w:val="22"/>
        </w:rPr>
        <w:t>Ley de Adquisiciones, Arrendamientos, Servicios y Almacenes del Estado de Nayarit.</w:t>
      </w:r>
    </w:p>
    <w:p w14:paraId="3B1F67B5" w14:textId="77777777" w:rsidR="00070ED9" w:rsidRDefault="00070ED9" w:rsidP="00070ED9">
      <w:pPr>
        <w:ind w:left="720" w:hanging="720"/>
        <w:jc w:val="both"/>
        <w:rPr>
          <w:rFonts w:ascii="Arial Narrow" w:hAnsi="Arial Narrow" w:cs="Arial"/>
          <w:sz w:val="22"/>
          <w:szCs w:val="22"/>
        </w:rPr>
      </w:pPr>
    </w:p>
    <w:p w14:paraId="3EDA6E8F" w14:textId="77777777" w:rsidR="00FD169B" w:rsidRPr="00F828EA" w:rsidRDefault="00FD169B" w:rsidP="00917EFE">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137" w:name="_Toc490141313"/>
      <w:bookmarkStart w:id="138" w:name="_Toc493910713"/>
      <w:bookmarkStart w:id="139" w:name="_Toc527367850"/>
      <w:bookmarkStart w:id="140" w:name="_Toc527368546"/>
      <w:bookmarkStart w:id="141" w:name="_Toc527368604"/>
      <w:bookmarkStart w:id="142" w:name="_Toc947122"/>
      <w:bookmarkStart w:id="143" w:name="_Toc19107976"/>
      <w:bookmarkStart w:id="144" w:name="_Toc47371237"/>
      <w:r w:rsidRPr="00F828EA">
        <w:rPr>
          <w:rFonts w:ascii="Arial Narrow" w:hAnsi="Arial Narrow" w:cs="Arial"/>
          <w:b/>
          <w:sz w:val="22"/>
          <w:szCs w:val="22"/>
          <w:lang w:val="es-MX"/>
        </w:rPr>
        <w:t>CAUSAS DE DESCALIFICACIÓN.</w:t>
      </w:r>
      <w:bookmarkEnd w:id="137"/>
      <w:bookmarkEnd w:id="138"/>
      <w:bookmarkEnd w:id="139"/>
      <w:bookmarkEnd w:id="140"/>
      <w:bookmarkEnd w:id="141"/>
      <w:bookmarkEnd w:id="142"/>
      <w:bookmarkEnd w:id="143"/>
      <w:bookmarkEnd w:id="144"/>
    </w:p>
    <w:p w14:paraId="5CD03BB0" w14:textId="77777777" w:rsidR="00FD169B" w:rsidRPr="00F828EA" w:rsidRDefault="00FD169B" w:rsidP="00E040E4">
      <w:pPr>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En el </w:t>
      </w:r>
      <w:r w:rsidR="00CD3252" w:rsidRPr="00F828EA">
        <w:rPr>
          <w:rFonts w:ascii="Arial Narrow" w:hAnsi="Arial Narrow" w:cs="Arial"/>
          <w:sz w:val="22"/>
          <w:szCs w:val="22"/>
          <w:lang w:val="es-MX"/>
        </w:rPr>
        <w:t>ex</w:t>
      </w:r>
      <w:r w:rsidR="00CD3252">
        <w:rPr>
          <w:rFonts w:ascii="Arial Narrow" w:hAnsi="Arial Narrow" w:cs="Arial"/>
          <w:sz w:val="22"/>
          <w:szCs w:val="22"/>
          <w:lang w:val="es-MX"/>
        </w:rPr>
        <w:t>a</w:t>
      </w:r>
      <w:r w:rsidR="00CD3252" w:rsidRPr="00F828EA">
        <w:rPr>
          <w:rFonts w:ascii="Arial Narrow" w:hAnsi="Arial Narrow" w:cs="Arial"/>
          <w:sz w:val="22"/>
          <w:szCs w:val="22"/>
          <w:lang w:val="es-MX"/>
        </w:rPr>
        <w:t>men</w:t>
      </w:r>
      <w:r w:rsidRPr="00F828EA">
        <w:rPr>
          <w:rFonts w:ascii="Arial Narrow" w:hAnsi="Arial Narrow" w:cs="Arial"/>
          <w:sz w:val="22"/>
          <w:szCs w:val="22"/>
          <w:lang w:val="es-MX"/>
        </w:rPr>
        <w:t xml:space="preserve"> preliminar de las ofertas se descalificará a los concursantes que incurran en alguna de las siguientes irregularidades:</w:t>
      </w:r>
    </w:p>
    <w:p w14:paraId="3B8EC3AD" w14:textId="77777777" w:rsidR="00FD169B" w:rsidRPr="00F828EA" w:rsidRDefault="00FD169B" w:rsidP="00E040E4">
      <w:pPr>
        <w:pStyle w:val="Prrafodelista"/>
        <w:widowControl w:val="0"/>
        <w:numPr>
          <w:ilvl w:val="0"/>
          <w:numId w:val="6"/>
        </w:numPr>
        <w:tabs>
          <w:tab w:val="left" w:pos="212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Falta de cumplimiento de alguno de los requisitos establecidos en las bases que afecte la solvencia de la </w:t>
      </w:r>
      <w:r w:rsidR="00A2498D">
        <w:rPr>
          <w:rFonts w:ascii="Arial Narrow" w:hAnsi="Arial Narrow" w:cs="Arial"/>
          <w:sz w:val="22"/>
          <w:szCs w:val="22"/>
          <w:lang w:val="es-MX"/>
        </w:rPr>
        <w:t>proposición</w:t>
      </w:r>
      <w:r w:rsidRPr="00F828EA">
        <w:rPr>
          <w:rFonts w:ascii="Arial Narrow" w:hAnsi="Arial Narrow" w:cs="Arial"/>
          <w:sz w:val="22"/>
          <w:szCs w:val="22"/>
          <w:lang w:val="es-MX"/>
        </w:rPr>
        <w:t>.</w:t>
      </w:r>
    </w:p>
    <w:p w14:paraId="6EF59D89" w14:textId="77777777" w:rsidR="00FD169B" w:rsidRPr="00F828EA" w:rsidRDefault="00FD169B" w:rsidP="00E040E4">
      <w:pPr>
        <w:pStyle w:val="Prrafodelista"/>
        <w:widowControl w:val="0"/>
        <w:tabs>
          <w:tab w:val="left" w:pos="2127"/>
        </w:tabs>
        <w:autoSpaceDE w:val="0"/>
        <w:autoSpaceDN w:val="0"/>
        <w:adjustRightInd w:val="0"/>
        <w:jc w:val="both"/>
        <w:rPr>
          <w:rFonts w:ascii="Arial Narrow" w:hAnsi="Arial Narrow" w:cs="Arial"/>
          <w:sz w:val="22"/>
          <w:szCs w:val="22"/>
          <w:lang w:val="es-MX"/>
        </w:rPr>
      </w:pPr>
    </w:p>
    <w:p w14:paraId="5FA97ADE" w14:textId="77777777" w:rsidR="00FD169B" w:rsidRPr="00F828EA" w:rsidRDefault="00FD169B" w:rsidP="00E040E4">
      <w:pPr>
        <w:pStyle w:val="Prrafodelista"/>
        <w:widowControl w:val="0"/>
        <w:numPr>
          <w:ilvl w:val="0"/>
          <w:numId w:val="6"/>
        </w:numPr>
        <w:tabs>
          <w:tab w:val="left" w:pos="212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Si se comprueba que el Licitante hubiere acordado con otros, elevar los precios </w:t>
      </w:r>
      <w:r w:rsidR="009B12EB" w:rsidRPr="00F828EA">
        <w:rPr>
          <w:rFonts w:ascii="Arial Narrow" w:hAnsi="Arial Narrow" w:cs="Arial"/>
          <w:sz w:val="22"/>
          <w:szCs w:val="22"/>
          <w:lang w:val="es-MX"/>
        </w:rPr>
        <w:t>del o</w:t>
      </w:r>
      <w:r w:rsidRPr="00F828EA">
        <w:rPr>
          <w:rFonts w:ascii="Arial Narrow" w:hAnsi="Arial Narrow" w:cs="Arial"/>
          <w:sz w:val="22"/>
          <w:szCs w:val="22"/>
          <w:lang w:val="es-MX"/>
        </w:rPr>
        <w:t>bjeto del</w:t>
      </w:r>
      <w:r w:rsidR="009B12EB" w:rsidRPr="00F828EA">
        <w:rPr>
          <w:rFonts w:ascii="Arial Narrow" w:hAnsi="Arial Narrow" w:cs="Arial"/>
          <w:sz w:val="22"/>
          <w:szCs w:val="22"/>
          <w:lang w:val="es-MX"/>
        </w:rPr>
        <w:t xml:space="preserve"> presente procedimiento</w:t>
      </w:r>
      <w:r w:rsidRPr="00F828EA">
        <w:rPr>
          <w:rFonts w:ascii="Arial Narrow" w:hAnsi="Arial Narrow" w:cs="Arial"/>
          <w:sz w:val="22"/>
          <w:szCs w:val="22"/>
          <w:lang w:val="es-MX"/>
        </w:rPr>
        <w:t>.</w:t>
      </w:r>
    </w:p>
    <w:p w14:paraId="03DB7849" w14:textId="77777777" w:rsidR="00FD169B" w:rsidRPr="00F828EA" w:rsidRDefault="00FD169B" w:rsidP="00E040E4">
      <w:pPr>
        <w:pStyle w:val="Prrafodelista"/>
        <w:rPr>
          <w:rFonts w:ascii="Arial Narrow" w:hAnsi="Arial Narrow" w:cs="Arial"/>
          <w:sz w:val="22"/>
          <w:szCs w:val="22"/>
          <w:lang w:val="es-MX"/>
        </w:rPr>
      </w:pPr>
    </w:p>
    <w:p w14:paraId="15A22FA3" w14:textId="77777777" w:rsidR="00FD169B" w:rsidRPr="00F828EA" w:rsidRDefault="00FD169B" w:rsidP="00E040E4">
      <w:pPr>
        <w:pStyle w:val="Prrafodelista"/>
        <w:widowControl w:val="0"/>
        <w:numPr>
          <w:ilvl w:val="0"/>
          <w:numId w:val="6"/>
        </w:numPr>
        <w:tabs>
          <w:tab w:val="left" w:pos="212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En cualquier momento del acto de apertura de proposiciones, que se suscite un evento que altere el orden causado por alguno de los concursantes, quien estuviere presidiendo el acto lo descalificará de inmediato, asentándose tal circunstancia en el acta correspondiente.</w:t>
      </w:r>
    </w:p>
    <w:p w14:paraId="0A0A2CA7" w14:textId="77777777" w:rsidR="00FD169B" w:rsidRPr="00F828EA" w:rsidRDefault="00FD169B" w:rsidP="00E040E4">
      <w:pPr>
        <w:pStyle w:val="Prrafodelista"/>
        <w:rPr>
          <w:rFonts w:ascii="Arial Narrow" w:hAnsi="Arial Narrow" w:cs="Arial"/>
          <w:sz w:val="22"/>
          <w:szCs w:val="22"/>
          <w:lang w:val="es-MX"/>
        </w:rPr>
      </w:pPr>
    </w:p>
    <w:p w14:paraId="435FAB21" w14:textId="77777777" w:rsidR="00FD169B" w:rsidRPr="00F828EA" w:rsidRDefault="00FD169B" w:rsidP="00E040E4">
      <w:pPr>
        <w:pStyle w:val="Prrafodelista"/>
        <w:widowControl w:val="0"/>
        <w:numPr>
          <w:ilvl w:val="0"/>
          <w:numId w:val="6"/>
        </w:numPr>
        <w:tabs>
          <w:tab w:val="left" w:pos="2127"/>
        </w:tabs>
        <w:autoSpaceDE w:val="0"/>
        <w:autoSpaceDN w:val="0"/>
        <w:adjustRightInd w:val="0"/>
        <w:jc w:val="both"/>
        <w:rPr>
          <w:rFonts w:ascii="Arial Narrow" w:hAnsi="Arial Narrow" w:cs="Arial"/>
          <w:color w:val="FF0000"/>
          <w:sz w:val="22"/>
          <w:szCs w:val="22"/>
          <w:lang w:val="es-MX"/>
        </w:rPr>
      </w:pPr>
      <w:r w:rsidRPr="00F828EA">
        <w:rPr>
          <w:rFonts w:ascii="Arial Narrow" w:hAnsi="Arial Narrow" w:cs="Arial"/>
          <w:sz w:val="22"/>
          <w:szCs w:val="22"/>
          <w:lang w:val="es-MX"/>
        </w:rPr>
        <w:t>Cualquier otra violación a las disposiciones legales</w:t>
      </w:r>
      <w:r w:rsidR="00CF28DF" w:rsidRPr="00F828EA">
        <w:rPr>
          <w:rFonts w:ascii="Arial Narrow" w:hAnsi="Arial Narrow" w:cs="Arial"/>
          <w:sz w:val="22"/>
          <w:szCs w:val="22"/>
          <w:lang w:val="es-MX"/>
        </w:rPr>
        <w:t xml:space="preserve"> correspondientes y a las bases</w:t>
      </w:r>
      <w:r w:rsidR="0024759F" w:rsidRPr="00F828EA">
        <w:rPr>
          <w:rFonts w:ascii="Arial Narrow" w:hAnsi="Arial Narrow" w:cs="Arial"/>
          <w:sz w:val="22"/>
          <w:szCs w:val="22"/>
          <w:lang w:val="es-MX"/>
        </w:rPr>
        <w:t>,</w:t>
      </w:r>
      <w:r w:rsidRPr="00F828EA">
        <w:rPr>
          <w:rFonts w:ascii="Arial Narrow" w:hAnsi="Arial Narrow" w:cs="Arial"/>
          <w:sz w:val="22"/>
          <w:szCs w:val="22"/>
          <w:lang w:val="es-MX"/>
        </w:rPr>
        <w:t xml:space="preserve"> así como </w:t>
      </w:r>
      <w:r w:rsidR="0024759F" w:rsidRPr="00F828EA">
        <w:rPr>
          <w:rFonts w:ascii="Arial Narrow" w:hAnsi="Arial Narrow" w:cs="Arial"/>
          <w:sz w:val="22"/>
          <w:szCs w:val="22"/>
          <w:lang w:val="es-MX"/>
        </w:rPr>
        <w:t xml:space="preserve">aquellas </w:t>
      </w:r>
      <w:r w:rsidR="0024759F" w:rsidRPr="00F828EA">
        <w:rPr>
          <w:rFonts w:ascii="Arial Narrow" w:hAnsi="Arial Narrow" w:cs="Arial"/>
          <w:sz w:val="22"/>
          <w:szCs w:val="22"/>
          <w:lang w:val="es-MX"/>
        </w:rPr>
        <w:lastRenderedPageBreak/>
        <w:t>que resulten de las aclaraciones solicitadas.</w:t>
      </w:r>
    </w:p>
    <w:p w14:paraId="4834EE20" w14:textId="77777777" w:rsidR="00FD169B" w:rsidRPr="00F828EA" w:rsidRDefault="0024759F" w:rsidP="00E040E4">
      <w:pPr>
        <w:pStyle w:val="Prrafodelista"/>
        <w:tabs>
          <w:tab w:val="left" w:pos="2127"/>
        </w:tabs>
        <w:rPr>
          <w:rFonts w:ascii="Arial Narrow" w:hAnsi="Arial Narrow" w:cs="Arial"/>
          <w:sz w:val="22"/>
          <w:szCs w:val="22"/>
          <w:lang w:val="es-MX"/>
        </w:rPr>
      </w:pPr>
      <w:r w:rsidRPr="00F828EA">
        <w:rPr>
          <w:rFonts w:ascii="Arial Narrow" w:hAnsi="Arial Narrow" w:cs="Arial"/>
          <w:sz w:val="22"/>
          <w:szCs w:val="22"/>
          <w:lang w:val="es-MX"/>
        </w:rPr>
        <w:tab/>
      </w:r>
    </w:p>
    <w:p w14:paraId="31A01300" w14:textId="77777777" w:rsidR="00FD169B" w:rsidRPr="00F828EA" w:rsidRDefault="00FD169B" w:rsidP="00E040E4">
      <w:pPr>
        <w:pStyle w:val="Prrafodelista"/>
        <w:numPr>
          <w:ilvl w:val="0"/>
          <w:numId w:val="6"/>
        </w:numPr>
        <w:jc w:val="both"/>
        <w:rPr>
          <w:rFonts w:ascii="Arial Narrow" w:hAnsi="Arial Narrow" w:cs="Arial"/>
          <w:sz w:val="22"/>
          <w:szCs w:val="22"/>
        </w:rPr>
      </w:pPr>
      <w:r w:rsidRPr="00F828EA">
        <w:rPr>
          <w:rFonts w:ascii="Arial Narrow" w:hAnsi="Arial Narrow" w:cs="Arial"/>
          <w:sz w:val="22"/>
          <w:szCs w:val="22"/>
        </w:rPr>
        <w:t>Cuando no presente uno o más de los escritos o manifiestos solicitados con carácter de “bajo protesta de decir verdad”, solicitados en las presentes bases u omita la leyenda requerida.</w:t>
      </w:r>
    </w:p>
    <w:p w14:paraId="6505A484" w14:textId="77777777" w:rsidR="00FD169B" w:rsidRPr="00F828EA" w:rsidRDefault="00FD169B" w:rsidP="00E040E4">
      <w:pPr>
        <w:pStyle w:val="Prrafodelista"/>
        <w:rPr>
          <w:rFonts w:ascii="Arial Narrow" w:hAnsi="Arial Narrow" w:cs="Arial"/>
          <w:sz w:val="22"/>
          <w:szCs w:val="22"/>
        </w:rPr>
      </w:pPr>
    </w:p>
    <w:p w14:paraId="24853AAA" w14:textId="77777777" w:rsidR="00FD169B" w:rsidRPr="00F828EA" w:rsidRDefault="00FD169B" w:rsidP="00E040E4">
      <w:pPr>
        <w:pStyle w:val="Prrafodelista"/>
        <w:numPr>
          <w:ilvl w:val="0"/>
          <w:numId w:val="6"/>
        </w:numPr>
        <w:ind w:right="-54"/>
        <w:jc w:val="both"/>
        <w:rPr>
          <w:rFonts w:ascii="Arial Narrow" w:hAnsi="Arial Narrow" w:cs="Arial"/>
          <w:sz w:val="22"/>
          <w:szCs w:val="22"/>
        </w:rPr>
      </w:pPr>
      <w:r w:rsidRPr="00F828EA">
        <w:rPr>
          <w:rFonts w:ascii="Arial Narrow" w:hAnsi="Arial Narrow" w:cs="Arial"/>
          <w:sz w:val="22"/>
          <w:szCs w:val="22"/>
        </w:rPr>
        <w:t>No cumplir, con uno o más de los requisitos técnicos clasificados como obligatorios.</w:t>
      </w:r>
    </w:p>
    <w:p w14:paraId="26285603" w14:textId="77777777" w:rsidR="00FD169B" w:rsidRPr="00F828EA" w:rsidRDefault="00FD169B" w:rsidP="00E040E4">
      <w:pPr>
        <w:pStyle w:val="Prrafodelista"/>
        <w:rPr>
          <w:rFonts w:ascii="Arial Narrow" w:hAnsi="Arial Narrow" w:cs="Arial"/>
          <w:sz w:val="22"/>
          <w:szCs w:val="22"/>
        </w:rPr>
      </w:pPr>
    </w:p>
    <w:p w14:paraId="74788B27" w14:textId="77777777" w:rsidR="00FD169B" w:rsidRPr="00F828EA" w:rsidRDefault="00FD169B" w:rsidP="00E040E4">
      <w:pPr>
        <w:pStyle w:val="Prrafodelista"/>
        <w:numPr>
          <w:ilvl w:val="0"/>
          <w:numId w:val="6"/>
        </w:numPr>
        <w:ind w:right="-54"/>
        <w:jc w:val="both"/>
        <w:rPr>
          <w:rFonts w:ascii="Arial Narrow" w:hAnsi="Arial Narrow" w:cs="Arial"/>
          <w:sz w:val="22"/>
          <w:szCs w:val="22"/>
        </w:rPr>
      </w:pPr>
      <w:r w:rsidRPr="00F828EA">
        <w:rPr>
          <w:rFonts w:ascii="Arial Narrow" w:hAnsi="Arial Narrow" w:cs="Arial"/>
          <w:sz w:val="22"/>
          <w:szCs w:val="22"/>
        </w:rPr>
        <w:t>No cumplir, con los requisitos económicos.</w:t>
      </w:r>
    </w:p>
    <w:p w14:paraId="4F7F3DBF" w14:textId="77777777" w:rsidR="00FD169B" w:rsidRPr="00F828EA" w:rsidRDefault="00FD169B" w:rsidP="00E040E4">
      <w:pPr>
        <w:pStyle w:val="Prrafodelista"/>
        <w:rPr>
          <w:rFonts w:ascii="Arial Narrow" w:hAnsi="Arial Narrow" w:cs="Arial"/>
          <w:sz w:val="22"/>
          <w:szCs w:val="22"/>
        </w:rPr>
      </w:pPr>
    </w:p>
    <w:p w14:paraId="5F70957D" w14:textId="77777777" w:rsidR="00FD169B" w:rsidRPr="00F828EA" w:rsidRDefault="00FD169B" w:rsidP="00E040E4">
      <w:pPr>
        <w:pStyle w:val="Listaconnmeros2"/>
        <w:numPr>
          <w:ilvl w:val="0"/>
          <w:numId w:val="6"/>
        </w:numPr>
        <w:jc w:val="both"/>
        <w:rPr>
          <w:rFonts w:ascii="Arial Narrow" w:hAnsi="Arial Narrow" w:cs="Arial"/>
          <w:sz w:val="22"/>
          <w:szCs w:val="22"/>
        </w:rPr>
      </w:pPr>
      <w:r w:rsidRPr="00F828EA">
        <w:rPr>
          <w:rFonts w:ascii="Arial Narrow" w:hAnsi="Arial Narrow" w:cs="Arial"/>
          <w:sz w:val="22"/>
          <w:szCs w:val="22"/>
        </w:rPr>
        <w:t>Cuando proporcionen información o documentación falsa y/o alterada.</w:t>
      </w:r>
    </w:p>
    <w:p w14:paraId="7D23B2B9" w14:textId="77777777" w:rsidR="00FD169B" w:rsidRPr="00F828EA" w:rsidRDefault="00FD169B" w:rsidP="00E040E4">
      <w:pPr>
        <w:pStyle w:val="Prrafodelista"/>
        <w:rPr>
          <w:rFonts w:ascii="Arial Narrow" w:hAnsi="Arial Narrow" w:cs="Arial"/>
          <w:sz w:val="22"/>
          <w:szCs w:val="22"/>
        </w:rPr>
      </w:pPr>
    </w:p>
    <w:p w14:paraId="5D8C6D00" w14:textId="77777777" w:rsidR="00FD169B" w:rsidRPr="00F828EA" w:rsidRDefault="00FD169B" w:rsidP="00E040E4">
      <w:pPr>
        <w:pStyle w:val="Prrafodelista"/>
        <w:numPr>
          <w:ilvl w:val="0"/>
          <w:numId w:val="6"/>
        </w:numPr>
        <w:jc w:val="both"/>
        <w:rPr>
          <w:rFonts w:ascii="Arial Narrow" w:eastAsia="Calibri" w:hAnsi="Arial Narrow" w:cs="Arial"/>
          <w:sz w:val="22"/>
          <w:szCs w:val="22"/>
          <w:lang w:val="es-MX"/>
        </w:rPr>
      </w:pPr>
      <w:r w:rsidRPr="00F828EA">
        <w:rPr>
          <w:rFonts w:ascii="Arial Narrow" w:eastAsia="Calibri" w:hAnsi="Arial Narrow" w:cs="Arial"/>
          <w:sz w:val="22"/>
          <w:szCs w:val="22"/>
          <w:lang w:val="es-MX"/>
        </w:rPr>
        <w:t xml:space="preserve">Cuando el objeto social del Acta Constitutiva no coincida con </w:t>
      </w:r>
      <w:r w:rsidR="008B3174" w:rsidRPr="00F828EA">
        <w:rPr>
          <w:rFonts w:ascii="Arial Narrow" w:eastAsia="Calibri" w:hAnsi="Arial Narrow" w:cs="Arial"/>
          <w:sz w:val="22"/>
          <w:szCs w:val="22"/>
          <w:lang w:val="es-MX"/>
        </w:rPr>
        <w:t>el objeto del procedimiento</w:t>
      </w:r>
      <w:r w:rsidRPr="00F828EA">
        <w:rPr>
          <w:rFonts w:ascii="Arial Narrow" w:eastAsia="Calibri" w:hAnsi="Arial Narrow" w:cs="Arial"/>
          <w:sz w:val="22"/>
          <w:szCs w:val="22"/>
          <w:lang w:val="es-MX"/>
        </w:rPr>
        <w:t xml:space="preserve"> de la contratación, tratándose de personas morales.</w:t>
      </w:r>
    </w:p>
    <w:p w14:paraId="6F3E7456" w14:textId="77777777" w:rsidR="00FD169B" w:rsidRPr="00F828EA" w:rsidRDefault="00FD169B" w:rsidP="00E040E4">
      <w:pPr>
        <w:ind w:left="2127" w:hanging="851"/>
        <w:jc w:val="both"/>
        <w:rPr>
          <w:rFonts w:ascii="Arial Narrow" w:hAnsi="Arial Narrow" w:cs="Arial"/>
          <w:sz w:val="22"/>
          <w:szCs w:val="22"/>
        </w:rPr>
      </w:pPr>
    </w:p>
    <w:p w14:paraId="4A01F131" w14:textId="5F0D5F9E" w:rsidR="00FD169B" w:rsidRPr="00E059BE" w:rsidRDefault="00FD169B" w:rsidP="00E040E4">
      <w:pPr>
        <w:pStyle w:val="Prrafodelista"/>
        <w:numPr>
          <w:ilvl w:val="0"/>
          <w:numId w:val="6"/>
        </w:numPr>
        <w:jc w:val="both"/>
        <w:rPr>
          <w:rFonts w:ascii="Arial Narrow" w:hAnsi="Arial Narrow" w:cs="Arial"/>
          <w:sz w:val="22"/>
          <w:szCs w:val="22"/>
        </w:rPr>
      </w:pPr>
      <w:r w:rsidRPr="00F828EA">
        <w:rPr>
          <w:rFonts w:ascii="Arial Narrow" w:eastAsia="Calibri" w:hAnsi="Arial Narrow" w:cs="Arial"/>
          <w:sz w:val="22"/>
          <w:szCs w:val="22"/>
          <w:lang w:val="es-MX"/>
        </w:rPr>
        <w:t xml:space="preserve">Cuando la actividad </w:t>
      </w:r>
      <w:r w:rsidR="00AD0519" w:rsidRPr="00F828EA">
        <w:rPr>
          <w:rFonts w:ascii="Arial Narrow" w:eastAsia="Calibri" w:hAnsi="Arial Narrow" w:cs="Arial"/>
          <w:sz w:val="22"/>
          <w:szCs w:val="22"/>
          <w:lang w:val="es-MX"/>
        </w:rPr>
        <w:t xml:space="preserve">comercial </w:t>
      </w:r>
      <w:r w:rsidRPr="00F828EA">
        <w:rPr>
          <w:rFonts w:ascii="Arial Narrow" w:eastAsia="Calibri" w:hAnsi="Arial Narrow" w:cs="Arial"/>
          <w:sz w:val="22"/>
          <w:szCs w:val="22"/>
          <w:lang w:val="es-MX"/>
        </w:rPr>
        <w:t xml:space="preserve">del “Licitante” no </w:t>
      </w:r>
      <w:r w:rsidR="008B3174" w:rsidRPr="00F828EA">
        <w:rPr>
          <w:rFonts w:ascii="Arial Narrow" w:eastAsia="Calibri" w:hAnsi="Arial Narrow" w:cs="Arial"/>
          <w:sz w:val="22"/>
          <w:szCs w:val="22"/>
          <w:lang w:val="es-MX"/>
        </w:rPr>
        <w:t>corresponda a</w:t>
      </w:r>
      <w:r w:rsidR="00332EDF">
        <w:rPr>
          <w:rFonts w:ascii="Arial Narrow" w:eastAsia="Calibri" w:hAnsi="Arial Narrow" w:cs="Arial"/>
          <w:sz w:val="22"/>
          <w:szCs w:val="22"/>
          <w:lang w:val="es-MX"/>
        </w:rPr>
        <w:t>l servicio</w:t>
      </w:r>
      <w:r w:rsidR="008B3174" w:rsidRPr="00F828EA">
        <w:rPr>
          <w:rFonts w:ascii="Arial Narrow" w:eastAsia="Calibri" w:hAnsi="Arial Narrow" w:cs="Arial"/>
          <w:sz w:val="22"/>
          <w:szCs w:val="22"/>
          <w:lang w:val="es-MX"/>
        </w:rPr>
        <w:t xml:space="preserve"> </w:t>
      </w:r>
      <w:r w:rsidR="00B576ED" w:rsidRPr="00F828EA">
        <w:rPr>
          <w:rFonts w:ascii="Arial Narrow" w:eastAsia="Calibri" w:hAnsi="Arial Narrow" w:cs="Arial"/>
          <w:sz w:val="22"/>
          <w:szCs w:val="22"/>
          <w:lang w:val="es-MX"/>
        </w:rPr>
        <w:t>ofertado</w:t>
      </w:r>
      <w:r w:rsidRPr="00F828EA">
        <w:rPr>
          <w:rFonts w:ascii="Arial Narrow" w:eastAsia="Calibri" w:hAnsi="Arial Narrow" w:cs="Arial"/>
          <w:sz w:val="22"/>
          <w:szCs w:val="22"/>
          <w:lang w:val="es-MX"/>
        </w:rPr>
        <w:t>, tratándose de personas físicas.</w:t>
      </w:r>
    </w:p>
    <w:p w14:paraId="478EB8A5" w14:textId="77777777" w:rsidR="00E059BE" w:rsidRPr="00E059BE" w:rsidRDefault="00E059BE" w:rsidP="00E059BE">
      <w:pPr>
        <w:pStyle w:val="Prrafodelista"/>
        <w:rPr>
          <w:rFonts w:ascii="Arial Narrow" w:hAnsi="Arial Narrow" w:cs="Arial"/>
          <w:sz w:val="22"/>
          <w:szCs w:val="22"/>
        </w:rPr>
      </w:pPr>
    </w:p>
    <w:p w14:paraId="494E7599" w14:textId="77777777" w:rsidR="00E059BE" w:rsidRPr="006B730A" w:rsidRDefault="00E059BE" w:rsidP="00E040E4">
      <w:pPr>
        <w:pStyle w:val="Prrafodelista"/>
        <w:numPr>
          <w:ilvl w:val="0"/>
          <w:numId w:val="6"/>
        </w:numPr>
        <w:jc w:val="both"/>
        <w:rPr>
          <w:rFonts w:ascii="Arial Narrow" w:hAnsi="Arial Narrow" w:cs="Arial"/>
          <w:sz w:val="22"/>
          <w:szCs w:val="22"/>
        </w:rPr>
      </w:pPr>
      <w:r w:rsidRPr="006B730A">
        <w:rPr>
          <w:rFonts w:ascii="Arial Narrow" w:hAnsi="Arial Narrow" w:cs="Arial"/>
          <w:sz w:val="22"/>
          <w:szCs w:val="22"/>
        </w:rPr>
        <w:t>Si un mismo socio o administrador forma parte</w:t>
      </w:r>
      <w:r w:rsidR="0067318C" w:rsidRPr="006B730A">
        <w:rPr>
          <w:rFonts w:ascii="Arial Narrow" w:hAnsi="Arial Narrow" w:cs="Arial"/>
          <w:sz w:val="22"/>
          <w:szCs w:val="22"/>
        </w:rPr>
        <w:t xml:space="preserve"> de la sociedad</w:t>
      </w:r>
      <w:r w:rsidRPr="006B730A">
        <w:rPr>
          <w:rFonts w:ascii="Arial Narrow" w:hAnsi="Arial Narrow" w:cs="Arial"/>
          <w:sz w:val="22"/>
          <w:szCs w:val="22"/>
        </w:rPr>
        <w:t xml:space="preserve"> de dos o más </w:t>
      </w:r>
      <w:r w:rsidR="0067318C" w:rsidRPr="006B730A">
        <w:rPr>
          <w:rFonts w:ascii="Arial Narrow" w:hAnsi="Arial Narrow" w:cs="Arial"/>
          <w:sz w:val="22"/>
          <w:szCs w:val="22"/>
        </w:rPr>
        <w:t>de los oferentes participantes.</w:t>
      </w:r>
    </w:p>
    <w:p w14:paraId="62023862" w14:textId="77777777" w:rsidR="004724FD" w:rsidRPr="006B730A" w:rsidRDefault="004724FD" w:rsidP="004724FD">
      <w:pPr>
        <w:pStyle w:val="Prrafodelista"/>
        <w:rPr>
          <w:rFonts w:ascii="Arial Narrow" w:hAnsi="Arial Narrow" w:cs="Arial"/>
          <w:sz w:val="22"/>
          <w:szCs w:val="22"/>
        </w:rPr>
      </w:pPr>
    </w:p>
    <w:p w14:paraId="0A3A0496" w14:textId="0906F098" w:rsidR="004724FD" w:rsidRPr="006B730A" w:rsidRDefault="004724FD" w:rsidP="00E040E4">
      <w:pPr>
        <w:pStyle w:val="Prrafodelista"/>
        <w:numPr>
          <w:ilvl w:val="0"/>
          <w:numId w:val="6"/>
        </w:numPr>
        <w:jc w:val="both"/>
        <w:rPr>
          <w:rFonts w:ascii="Arial Narrow" w:hAnsi="Arial Narrow" w:cs="Arial"/>
          <w:sz w:val="22"/>
          <w:szCs w:val="22"/>
        </w:rPr>
      </w:pPr>
      <w:r w:rsidRPr="006B730A">
        <w:rPr>
          <w:rFonts w:ascii="Arial Narrow" w:hAnsi="Arial Narrow" w:cs="Arial"/>
          <w:sz w:val="22"/>
          <w:szCs w:val="22"/>
        </w:rPr>
        <w:t>Cuando la p</w:t>
      </w:r>
      <w:r w:rsidR="00A15FB5" w:rsidRPr="006B730A">
        <w:rPr>
          <w:rFonts w:ascii="Arial Narrow" w:hAnsi="Arial Narrow" w:cs="Arial"/>
          <w:sz w:val="22"/>
          <w:szCs w:val="22"/>
        </w:rPr>
        <w:t xml:space="preserve">roposición técnica no coincida </w:t>
      </w:r>
      <w:r w:rsidR="008C7E8D">
        <w:rPr>
          <w:rFonts w:ascii="Arial Narrow" w:hAnsi="Arial Narrow" w:cs="Arial"/>
          <w:sz w:val="22"/>
          <w:szCs w:val="22"/>
        </w:rPr>
        <w:t>con el servicio solicitado.</w:t>
      </w:r>
    </w:p>
    <w:p w14:paraId="6ECEA111" w14:textId="77777777" w:rsidR="008F6E1A" w:rsidRPr="006B730A" w:rsidRDefault="008F6E1A" w:rsidP="008F6E1A">
      <w:pPr>
        <w:pStyle w:val="Prrafodelista"/>
        <w:rPr>
          <w:rFonts w:ascii="Arial Narrow" w:hAnsi="Arial Narrow" w:cs="Arial"/>
          <w:sz w:val="22"/>
          <w:szCs w:val="22"/>
        </w:rPr>
      </w:pPr>
    </w:p>
    <w:p w14:paraId="0695C6BE" w14:textId="7085A409" w:rsidR="00870285" w:rsidRPr="00870285" w:rsidRDefault="008F6E1A" w:rsidP="009F757D">
      <w:pPr>
        <w:pStyle w:val="Prrafodelista"/>
        <w:numPr>
          <w:ilvl w:val="0"/>
          <w:numId w:val="6"/>
        </w:numPr>
        <w:jc w:val="both"/>
        <w:rPr>
          <w:rFonts w:ascii="Arial Narrow" w:hAnsi="Arial Narrow" w:cs="Arial"/>
          <w:sz w:val="22"/>
          <w:szCs w:val="22"/>
        </w:rPr>
      </w:pPr>
      <w:r w:rsidRPr="00870285">
        <w:rPr>
          <w:rFonts w:ascii="Arial Narrow" w:hAnsi="Arial Narrow" w:cs="Arial"/>
          <w:sz w:val="22"/>
          <w:szCs w:val="22"/>
        </w:rPr>
        <w:t xml:space="preserve">Cuando el presupuesto asignado sea inferior al de las propuestas presentadas. </w:t>
      </w:r>
    </w:p>
    <w:p w14:paraId="6860DA0D" w14:textId="77777777" w:rsidR="00B20A03" w:rsidRPr="00F828EA" w:rsidRDefault="00B20A03" w:rsidP="00E040E4">
      <w:pPr>
        <w:ind w:left="2127" w:hanging="851"/>
        <w:jc w:val="both"/>
        <w:rPr>
          <w:rFonts w:ascii="Arial Narrow" w:hAnsi="Arial Narrow" w:cs="Arial"/>
          <w:b/>
          <w:sz w:val="22"/>
          <w:szCs w:val="22"/>
        </w:rPr>
      </w:pPr>
    </w:p>
    <w:p w14:paraId="669A22C0" w14:textId="77777777" w:rsidR="00FD169B" w:rsidRPr="00F828EA" w:rsidRDefault="00FD169B" w:rsidP="00917EFE">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145" w:name="_Toc490141314"/>
      <w:bookmarkStart w:id="146" w:name="_Toc493910714"/>
      <w:bookmarkStart w:id="147" w:name="_Toc527367851"/>
      <w:bookmarkStart w:id="148" w:name="_Toc527368547"/>
      <w:bookmarkStart w:id="149" w:name="_Toc527368605"/>
      <w:bookmarkStart w:id="150" w:name="_Toc947123"/>
      <w:bookmarkStart w:id="151" w:name="_Toc19107977"/>
      <w:bookmarkStart w:id="152" w:name="_Toc47371238"/>
      <w:r w:rsidRPr="00F828EA">
        <w:rPr>
          <w:rFonts w:ascii="Arial Narrow" w:hAnsi="Arial Narrow" w:cs="Arial"/>
          <w:b/>
          <w:sz w:val="22"/>
          <w:szCs w:val="22"/>
          <w:lang w:val="es-MX"/>
        </w:rPr>
        <w:t>CAUSAS POR LA QUE SE DECLARA DESIERT</w:t>
      </w:r>
      <w:r w:rsidR="00905E62" w:rsidRPr="00F828EA">
        <w:rPr>
          <w:rFonts w:ascii="Arial Narrow" w:hAnsi="Arial Narrow" w:cs="Arial"/>
          <w:b/>
          <w:sz w:val="22"/>
          <w:szCs w:val="22"/>
          <w:lang w:val="es-MX"/>
        </w:rPr>
        <w:t>O</w:t>
      </w:r>
      <w:bookmarkEnd w:id="145"/>
      <w:bookmarkEnd w:id="146"/>
      <w:bookmarkEnd w:id="147"/>
      <w:bookmarkEnd w:id="148"/>
      <w:bookmarkEnd w:id="149"/>
      <w:r w:rsidR="00917B73">
        <w:rPr>
          <w:rFonts w:ascii="Arial Narrow" w:hAnsi="Arial Narrow" w:cs="Arial"/>
          <w:b/>
          <w:sz w:val="22"/>
          <w:szCs w:val="22"/>
          <w:lang w:val="es-MX"/>
        </w:rPr>
        <w:t xml:space="preserve"> </w:t>
      </w:r>
      <w:r w:rsidR="00CF28DF" w:rsidRPr="00F828EA">
        <w:rPr>
          <w:rFonts w:ascii="Arial Narrow" w:hAnsi="Arial Narrow" w:cs="Arial"/>
          <w:b/>
          <w:sz w:val="22"/>
          <w:szCs w:val="22"/>
          <w:lang w:val="es-MX"/>
        </w:rPr>
        <w:t>EL PRESENTE PROCEDIMIENTO.</w:t>
      </w:r>
      <w:bookmarkEnd w:id="150"/>
      <w:bookmarkEnd w:id="151"/>
      <w:bookmarkEnd w:id="152"/>
    </w:p>
    <w:p w14:paraId="42340D85" w14:textId="77777777" w:rsidR="006C30FB" w:rsidRPr="00F828EA" w:rsidRDefault="006C30FB" w:rsidP="00E040E4">
      <w:p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bCs/>
          <w:color w:val="000000"/>
          <w:sz w:val="22"/>
          <w:szCs w:val="22"/>
          <w:lang w:val="es-MX" w:eastAsia="en-US"/>
        </w:rPr>
        <w:t>De conformidad con el artículo 47</w:t>
      </w:r>
      <w:r w:rsidR="00466970" w:rsidRPr="00F828EA">
        <w:rPr>
          <w:rFonts w:ascii="Arial Narrow" w:eastAsiaTheme="minorHAnsi" w:hAnsi="Arial Narrow" w:cs="Arial"/>
          <w:bCs/>
          <w:color w:val="000000"/>
          <w:sz w:val="22"/>
          <w:szCs w:val="22"/>
          <w:lang w:val="es-MX" w:eastAsia="en-US"/>
        </w:rPr>
        <w:t xml:space="preserve"> de la Ley de Adquisiciones, Arre</w:t>
      </w:r>
      <w:r w:rsidR="00E040E4" w:rsidRPr="00F828EA">
        <w:rPr>
          <w:rFonts w:ascii="Arial Narrow" w:eastAsiaTheme="minorHAnsi" w:hAnsi="Arial Narrow" w:cs="Arial"/>
          <w:bCs/>
          <w:color w:val="000000"/>
          <w:sz w:val="22"/>
          <w:szCs w:val="22"/>
          <w:lang w:val="es-MX" w:eastAsia="en-US"/>
        </w:rPr>
        <w:t>ndamientos, Servicios y Almacenes del Estado de Nayarit</w:t>
      </w:r>
      <w:r w:rsidR="00E040E4" w:rsidRPr="00F828EA">
        <w:rPr>
          <w:rFonts w:ascii="Arial Narrow" w:eastAsiaTheme="minorHAnsi" w:hAnsi="Arial Narrow" w:cs="Arial"/>
          <w:color w:val="000000"/>
          <w:sz w:val="22"/>
          <w:szCs w:val="22"/>
          <w:lang w:val="es-MX" w:eastAsia="en-US"/>
        </w:rPr>
        <w:t xml:space="preserve"> se </w:t>
      </w:r>
      <w:r w:rsidRPr="00F828EA">
        <w:rPr>
          <w:rFonts w:ascii="Arial Narrow" w:eastAsiaTheme="minorHAnsi" w:hAnsi="Arial Narrow" w:cs="Arial"/>
          <w:color w:val="000000"/>
          <w:sz w:val="22"/>
          <w:szCs w:val="22"/>
          <w:lang w:val="es-MX" w:eastAsia="en-US"/>
        </w:rPr>
        <w:t xml:space="preserve">procederá a declarar desierta la licitación cuando: </w:t>
      </w:r>
    </w:p>
    <w:p w14:paraId="61F78520" w14:textId="77777777" w:rsidR="00BF3B7E" w:rsidRPr="00F828EA" w:rsidRDefault="00BF3B7E" w:rsidP="00E040E4">
      <w:pPr>
        <w:autoSpaceDE w:val="0"/>
        <w:autoSpaceDN w:val="0"/>
        <w:adjustRightInd w:val="0"/>
        <w:jc w:val="both"/>
        <w:rPr>
          <w:rFonts w:ascii="Arial Narrow" w:eastAsiaTheme="minorHAnsi" w:hAnsi="Arial Narrow" w:cs="Arial"/>
          <w:color w:val="000000"/>
          <w:sz w:val="22"/>
          <w:szCs w:val="22"/>
          <w:lang w:val="es-MX" w:eastAsia="en-US"/>
        </w:rPr>
      </w:pPr>
    </w:p>
    <w:p w14:paraId="6FBB0659" w14:textId="77777777" w:rsidR="006C30FB" w:rsidRPr="00F828EA" w:rsidRDefault="006C30FB" w:rsidP="00BF3B7E">
      <w:pPr>
        <w:pStyle w:val="Prrafodelista"/>
        <w:numPr>
          <w:ilvl w:val="0"/>
          <w:numId w:val="43"/>
        </w:num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 xml:space="preserve">Ninguna persona adquiera las bases de la licitación; </w:t>
      </w:r>
    </w:p>
    <w:p w14:paraId="74EF697B" w14:textId="32C8D173" w:rsidR="00FD169B" w:rsidRPr="00F828EA" w:rsidRDefault="006C30FB" w:rsidP="00BF3B7E">
      <w:pPr>
        <w:pStyle w:val="Prrafodelista"/>
        <w:numPr>
          <w:ilvl w:val="0"/>
          <w:numId w:val="43"/>
        </w:numPr>
        <w:tabs>
          <w:tab w:val="left" w:pos="142"/>
        </w:tabs>
        <w:ind w:right="-57"/>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 xml:space="preserve">No se cuente con </w:t>
      </w:r>
      <w:r w:rsidR="008C7E8D">
        <w:rPr>
          <w:rFonts w:ascii="Arial Narrow" w:eastAsiaTheme="minorHAnsi" w:hAnsi="Arial Narrow" w:cs="Arial"/>
          <w:color w:val="000000"/>
          <w:sz w:val="22"/>
          <w:szCs w:val="22"/>
          <w:lang w:val="es-MX" w:eastAsia="en-US"/>
        </w:rPr>
        <w:t>un</w:t>
      </w:r>
      <w:r w:rsidRPr="00F828EA">
        <w:rPr>
          <w:rFonts w:ascii="Arial Narrow" w:eastAsiaTheme="minorHAnsi" w:hAnsi="Arial Narrow" w:cs="Arial"/>
          <w:color w:val="000000"/>
          <w:sz w:val="22"/>
          <w:szCs w:val="22"/>
          <w:lang w:val="es-MX" w:eastAsia="en-US"/>
        </w:rPr>
        <w:t xml:space="preserve"> mínimo de </w:t>
      </w:r>
      <w:r w:rsidR="008C7E8D">
        <w:rPr>
          <w:rFonts w:ascii="Arial Narrow" w:eastAsiaTheme="minorHAnsi" w:hAnsi="Arial Narrow" w:cs="Arial"/>
          <w:color w:val="000000"/>
          <w:sz w:val="22"/>
          <w:szCs w:val="22"/>
          <w:lang w:val="es-MX" w:eastAsia="en-US"/>
        </w:rPr>
        <w:t xml:space="preserve">dos </w:t>
      </w:r>
      <w:r w:rsidRPr="00F828EA">
        <w:rPr>
          <w:rFonts w:ascii="Arial Narrow" w:eastAsiaTheme="minorHAnsi" w:hAnsi="Arial Narrow" w:cs="Arial"/>
          <w:color w:val="000000"/>
          <w:sz w:val="22"/>
          <w:szCs w:val="22"/>
          <w:lang w:val="es-MX" w:eastAsia="en-US"/>
        </w:rPr>
        <w:t>oferta</w:t>
      </w:r>
      <w:r w:rsidR="008C7E8D">
        <w:rPr>
          <w:rFonts w:ascii="Arial Narrow" w:eastAsiaTheme="minorHAnsi" w:hAnsi="Arial Narrow" w:cs="Arial"/>
          <w:color w:val="000000"/>
          <w:sz w:val="22"/>
          <w:szCs w:val="22"/>
          <w:lang w:val="es-MX" w:eastAsia="en-US"/>
        </w:rPr>
        <w:t>s requeridas</w:t>
      </w:r>
      <w:r w:rsidRPr="00F828EA">
        <w:rPr>
          <w:rFonts w:ascii="Arial Narrow" w:eastAsiaTheme="minorHAnsi" w:hAnsi="Arial Narrow" w:cs="Arial"/>
          <w:color w:val="000000"/>
          <w:sz w:val="22"/>
          <w:szCs w:val="22"/>
          <w:lang w:val="es-MX" w:eastAsia="en-US"/>
        </w:rPr>
        <w:t xml:space="preserve"> para efectuar el acto de apertura de </w:t>
      </w:r>
      <w:r w:rsidR="001267F4">
        <w:rPr>
          <w:rFonts w:ascii="Arial Narrow" w:eastAsiaTheme="minorHAnsi" w:hAnsi="Arial Narrow" w:cs="Arial"/>
          <w:color w:val="000000"/>
          <w:sz w:val="22"/>
          <w:szCs w:val="22"/>
          <w:lang w:val="es-MX" w:eastAsia="en-US"/>
        </w:rPr>
        <w:t>proposiciones</w:t>
      </w:r>
      <w:r w:rsidRPr="00F828EA">
        <w:rPr>
          <w:rFonts w:ascii="Arial Narrow" w:eastAsiaTheme="minorHAnsi" w:hAnsi="Arial Narrow" w:cs="Arial"/>
          <w:color w:val="000000"/>
          <w:sz w:val="22"/>
          <w:szCs w:val="22"/>
          <w:lang w:val="es-MX" w:eastAsia="en-US"/>
        </w:rPr>
        <w:t xml:space="preserve"> o para llevar a cabo el análisis y evaluación de las mismas, o</w:t>
      </w:r>
    </w:p>
    <w:p w14:paraId="1FAE9C48" w14:textId="77777777" w:rsidR="006C30FB" w:rsidRPr="00F828EA" w:rsidRDefault="006C30FB" w:rsidP="00BF3B7E">
      <w:pPr>
        <w:pStyle w:val="Prrafodelista"/>
        <w:numPr>
          <w:ilvl w:val="0"/>
          <w:numId w:val="43"/>
        </w:num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 xml:space="preserve">Ninguna de las ofertas evaluadas por el </w:t>
      </w:r>
      <w:r w:rsidR="00E90942" w:rsidRPr="00F828EA">
        <w:rPr>
          <w:rFonts w:ascii="Arial Narrow" w:eastAsiaTheme="minorHAnsi" w:hAnsi="Arial Narrow" w:cs="Arial"/>
          <w:color w:val="000000"/>
          <w:sz w:val="22"/>
          <w:szCs w:val="22"/>
          <w:lang w:val="es-MX" w:eastAsia="en-US"/>
        </w:rPr>
        <w:t>Comité de A</w:t>
      </w:r>
      <w:r w:rsidRPr="00F828EA">
        <w:rPr>
          <w:rFonts w:ascii="Arial Narrow" w:eastAsiaTheme="minorHAnsi" w:hAnsi="Arial Narrow" w:cs="Arial"/>
          <w:color w:val="000000"/>
          <w:sz w:val="22"/>
          <w:szCs w:val="22"/>
          <w:lang w:val="es-MX" w:eastAsia="en-US"/>
        </w:rPr>
        <w:t>dquisiciones</w:t>
      </w:r>
      <w:r w:rsidR="00E90942" w:rsidRPr="00F828EA">
        <w:rPr>
          <w:rFonts w:ascii="Arial Narrow" w:eastAsiaTheme="minorHAnsi" w:hAnsi="Arial Narrow" w:cs="Arial"/>
          <w:color w:val="000000"/>
          <w:sz w:val="22"/>
          <w:szCs w:val="22"/>
          <w:lang w:val="es-MX" w:eastAsia="en-US"/>
        </w:rPr>
        <w:t>, Arrendamientos y Servicios de la Universidad Autónoma de Nayarit</w:t>
      </w:r>
      <w:r w:rsidRPr="00F828EA">
        <w:rPr>
          <w:rFonts w:ascii="Arial Narrow" w:eastAsiaTheme="minorHAnsi" w:hAnsi="Arial Narrow" w:cs="Arial"/>
          <w:color w:val="000000"/>
          <w:sz w:val="22"/>
          <w:szCs w:val="22"/>
          <w:lang w:val="es-MX" w:eastAsia="en-US"/>
        </w:rPr>
        <w:t xml:space="preserve"> reúna los requisitos de las bases de licitación o sus precios no fueren aceptables. </w:t>
      </w:r>
    </w:p>
    <w:p w14:paraId="08AE2EBB" w14:textId="77777777" w:rsidR="00BF3B7E" w:rsidRPr="00F828EA" w:rsidRDefault="00BF3B7E" w:rsidP="00BF3B7E">
      <w:pPr>
        <w:autoSpaceDE w:val="0"/>
        <w:autoSpaceDN w:val="0"/>
        <w:adjustRightInd w:val="0"/>
        <w:ind w:left="360"/>
        <w:jc w:val="both"/>
        <w:rPr>
          <w:rFonts w:ascii="Arial Narrow" w:eastAsiaTheme="minorHAnsi" w:hAnsi="Arial Narrow" w:cs="Arial"/>
          <w:color w:val="000000"/>
          <w:sz w:val="22"/>
          <w:szCs w:val="22"/>
          <w:lang w:val="es-MX" w:eastAsia="en-US"/>
        </w:rPr>
      </w:pPr>
    </w:p>
    <w:p w14:paraId="1D4374BB" w14:textId="77777777" w:rsidR="00FD169B" w:rsidRPr="00F828EA" w:rsidRDefault="00FD169B" w:rsidP="00917EFE">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153" w:name="_Toc527367852"/>
      <w:bookmarkStart w:id="154" w:name="_Toc527368548"/>
      <w:bookmarkStart w:id="155" w:name="_Toc527368606"/>
      <w:bookmarkStart w:id="156" w:name="_Toc947124"/>
      <w:bookmarkStart w:id="157" w:name="_Toc19107978"/>
      <w:bookmarkStart w:id="158" w:name="_Toc47371239"/>
      <w:r w:rsidRPr="00F828EA">
        <w:rPr>
          <w:rFonts w:ascii="Arial Narrow" w:hAnsi="Arial Narrow" w:cs="Arial"/>
          <w:b/>
          <w:sz w:val="22"/>
          <w:szCs w:val="22"/>
          <w:lang w:val="es-MX"/>
        </w:rPr>
        <w:t xml:space="preserve">CAUSAS POR LA QUE SE CANCELA </w:t>
      </w:r>
      <w:bookmarkEnd w:id="153"/>
      <w:bookmarkEnd w:id="154"/>
      <w:bookmarkEnd w:id="155"/>
      <w:r w:rsidR="00CF28DF" w:rsidRPr="00F828EA">
        <w:rPr>
          <w:rFonts w:ascii="Arial Narrow" w:hAnsi="Arial Narrow" w:cs="Arial"/>
          <w:b/>
          <w:sz w:val="22"/>
          <w:szCs w:val="22"/>
          <w:lang w:val="es-MX"/>
        </w:rPr>
        <w:t>EL PROCEDIMIENTO.</w:t>
      </w:r>
      <w:bookmarkEnd w:id="156"/>
      <w:bookmarkEnd w:id="157"/>
      <w:bookmarkEnd w:id="158"/>
    </w:p>
    <w:p w14:paraId="3FE1F7A2" w14:textId="4BA7BA8E" w:rsidR="00FD169B" w:rsidRPr="00F828EA" w:rsidRDefault="00E43EB0" w:rsidP="00E040E4">
      <w:pPr>
        <w:pStyle w:val="Ttulo2"/>
        <w:spacing w:after="0"/>
        <w:ind w:left="0"/>
        <w:jc w:val="both"/>
        <w:rPr>
          <w:rFonts w:ascii="Arial Narrow" w:hAnsi="Arial Narrow" w:cs="Arial"/>
          <w:b w:val="0"/>
          <w:sz w:val="22"/>
          <w:szCs w:val="22"/>
          <w:lang w:val="es-MX"/>
        </w:rPr>
      </w:pPr>
      <w:bookmarkStart w:id="159" w:name="_Toc19107979"/>
      <w:bookmarkStart w:id="160" w:name="_Toc19189611"/>
      <w:bookmarkStart w:id="161" w:name="_Toc21942524"/>
      <w:bookmarkStart w:id="162" w:name="_Toc47371240"/>
      <w:r w:rsidRPr="00F828EA">
        <w:rPr>
          <w:rFonts w:ascii="Arial Narrow" w:hAnsi="Arial Narrow" w:cs="Arial"/>
          <w:b w:val="0"/>
          <w:sz w:val="22"/>
          <w:szCs w:val="22"/>
          <w:lang w:val="es-MX"/>
        </w:rPr>
        <w:t xml:space="preserve">La </w:t>
      </w:r>
      <w:r w:rsidR="000516F4" w:rsidRPr="00F828EA">
        <w:rPr>
          <w:rFonts w:ascii="Arial Narrow" w:hAnsi="Arial Narrow" w:cs="Arial"/>
          <w:b w:val="0"/>
          <w:sz w:val="22"/>
          <w:szCs w:val="22"/>
          <w:lang w:val="es-MX"/>
        </w:rPr>
        <w:t>convocante podrá</w:t>
      </w:r>
      <w:r w:rsidRPr="00F828EA">
        <w:rPr>
          <w:rFonts w:ascii="Arial Narrow" w:hAnsi="Arial Narrow" w:cs="Arial"/>
          <w:b w:val="0"/>
          <w:sz w:val="22"/>
          <w:szCs w:val="22"/>
          <w:lang w:val="es-MX"/>
        </w:rPr>
        <w:t xml:space="preserve"> cancelar el proceso </w:t>
      </w:r>
      <w:r w:rsidR="00BA19D1" w:rsidRPr="00F828EA">
        <w:rPr>
          <w:rFonts w:ascii="Arial Narrow" w:hAnsi="Arial Narrow" w:cs="Arial"/>
          <w:b w:val="0"/>
          <w:sz w:val="22"/>
          <w:szCs w:val="22"/>
          <w:lang w:val="es-MX"/>
        </w:rPr>
        <w:t>licitatorio, cuando</w:t>
      </w:r>
      <w:r w:rsidRPr="00F828EA">
        <w:rPr>
          <w:rFonts w:ascii="Arial Narrow" w:hAnsi="Arial Narrow" w:cs="Arial"/>
          <w:b w:val="0"/>
          <w:sz w:val="22"/>
          <w:szCs w:val="22"/>
          <w:lang w:val="es-MX"/>
        </w:rPr>
        <w:t xml:space="preserve"> se presente caso fortuito o </w:t>
      </w:r>
      <w:r w:rsidR="000516F4" w:rsidRPr="00F828EA">
        <w:rPr>
          <w:rFonts w:ascii="Arial Narrow" w:hAnsi="Arial Narrow" w:cs="Arial"/>
          <w:b w:val="0"/>
          <w:sz w:val="22"/>
          <w:szCs w:val="22"/>
          <w:lang w:val="es-MX"/>
        </w:rPr>
        <w:t>de fuerza</w:t>
      </w:r>
      <w:r w:rsidRPr="00F828EA">
        <w:rPr>
          <w:rFonts w:ascii="Arial Narrow" w:hAnsi="Arial Narrow" w:cs="Arial"/>
          <w:b w:val="0"/>
          <w:sz w:val="22"/>
          <w:szCs w:val="22"/>
          <w:lang w:val="es-MX"/>
        </w:rPr>
        <w:t xml:space="preserve"> mayor; o existan circunstancias justificadas que extingan la necesidad para adquirir </w:t>
      </w:r>
      <w:r w:rsidR="00373CB9" w:rsidRPr="00F828EA">
        <w:rPr>
          <w:rFonts w:ascii="Arial Narrow" w:hAnsi="Arial Narrow" w:cs="Arial"/>
          <w:b w:val="0"/>
          <w:sz w:val="22"/>
          <w:szCs w:val="22"/>
          <w:lang w:val="es-MX"/>
        </w:rPr>
        <w:t>el bien</w:t>
      </w:r>
      <w:r w:rsidR="000516F4" w:rsidRPr="00F828EA">
        <w:rPr>
          <w:rFonts w:ascii="Arial Narrow" w:hAnsi="Arial Narrow" w:cs="Arial"/>
          <w:b w:val="0"/>
          <w:sz w:val="22"/>
          <w:szCs w:val="22"/>
          <w:lang w:val="es-MX"/>
        </w:rPr>
        <w:t>, o</w:t>
      </w:r>
      <w:r w:rsidRPr="00F828EA">
        <w:rPr>
          <w:rFonts w:ascii="Arial Narrow" w:hAnsi="Arial Narrow" w:cs="Arial"/>
          <w:b w:val="0"/>
          <w:sz w:val="22"/>
          <w:szCs w:val="22"/>
          <w:lang w:val="es-MX"/>
        </w:rPr>
        <w:t xml:space="preserve"> que de continuarse con el procedimiento se pudiera ocasionar un daño o perjuicio a la propia </w:t>
      </w:r>
      <w:r w:rsidR="006D4CAE" w:rsidRPr="00F828EA">
        <w:rPr>
          <w:rFonts w:ascii="Arial Narrow" w:hAnsi="Arial Narrow" w:cs="Arial"/>
          <w:b w:val="0"/>
          <w:sz w:val="22"/>
          <w:szCs w:val="22"/>
          <w:lang w:val="es-MX"/>
        </w:rPr>
        <w:t>Universidad,</w:t>
      </w:r>
      <w:r w:rsidR="006D4CAE" w:rsidRPr="00F828EA">
        <w:rPr>
          <w:rFonts w:ascii="Arial Narrow" w:eastAsia="Calibri" w:hAnsi="Arial Narrow" w:cs="Arial"/>
          <w:b w:val="0"/>
          <w:sz w:val="22"/>
          <w:szCs w:val="22"/>
          <w:lang w:val="es-MX"/>
        </w:rPr>
        <w:t xml:space="preserve"> de</w:t>
      </w:r>
      <w:r w:rsidRPr="00F828EA">
        <w:rPr>
          <w:rFonts w:ascii="Arial Narrow" w:eastAsia="Calibri" w:hAnsi="Arial Narrow" w:cs="Arial"/>
          <w:b w:val="0"/>
          <w:sz w:val="22"/>
          <w:szCs w:val="22"/>
          <w:lang w:val="es-MX"/>
        </w:rPr>
        <w:t xml:space="preserve"> conformidad con lo dispuesto en el artículo </w:t>
      </w:r>
      <w:r w:rsidR="00455F05" w:rsidRPr="00F828EA">
        <w:rPr>
          <w:rFonts w:ascii="Arial Narrow" w:eastAsia="Calibri" w:hAnsi="Arial Narrow" w:cs="Arial"/>
          <w:b w:val="0"/>
          <w:sz w:val="22"/>
          <w:szCs w:val="22"/>
          <w:lang w:val="es-MX"/>
        </w:rPr>
        <w:t xml:space="preserve">47 último párrafo </w:t>
      </w:r>
      <w:r w:rsidRPr="00F828EA">
        <w:rPr>
          <w:rFonts w:ascii="Arial Narrow" w:eastAsia="Calibri" w:hAnsi="Arial Narrow" w:cs="Arial"/>
          <w:b w:val="0"/>
          <w:sz w:val="22"/>
          <w:szCs w:val="22"/>
          <w:lang w:val="es-MX"/>
        </w:rPr>
        <w:t xml:space="preserve"> de </w:t>
      </w:r>
      <w:r w:rsidR="00455F05" w:rsidRPr="00F828EA">
        <w:rPr>
          <w:rFonts w:ascii="Arial Narrow" w:eastAsia="Calibri" w:hAnsi="Arial Narrow" w:cs="Arial"/>
          <w:b w:val="0"/>
          <w:sz w:val="22"/>
          <w:szCs w:val="22"/>
          <w:lang w:val="es-MX"/>
        </w:rPr>
        <w:t xml:space="preserve">la </w:t>
      </w:r>
      <w:r w:rsidRPr="00F828EA">
        <w:rPr>
          <w:rFonts w:ascii="Arial Narrow" w:eastAsia="Calibri" w:hAnsi="Arial Narrow" w:cs="Arial"/>
          <w:b w:val="0"/>
          <w:sz w:val="22"/>
          <w:szCs w:val="22"/>
          <w:lang w:val="es-MX"/>
        </w:rPr>
        <w:t>Ley de Adquisiciones, Arrendamientos</w:t>
      </w:r>
      <w:r w:rsidR="00455F05" w:rsidRPr="00F828EA">
        <w:rPr>
          <w:rFonts w:ascii="Arial Narrow" w:eastAsia="Calibri" w:hAnsi="Arial Narrow" w:cs="Arial"/>
          <w:b w:val="0"/>
          <w:sz w:val="22"/>
          <w:szCs w:val="22"/>
          <w:lang w:val="es-MX"/>
        </w:rPr>
        <w:t>,</w:t>
      </w:r>
      <w:r w:rsidRPr="00F828EA">
        <w:rPr>
          <w:rFonts w:ascii="Arial Narrow" w:eastAsia="Calibri" w:hAnsi="Arial Narrow" w:cs="Arial"/>
          <w:b w:val="0"/>
          <w:sz w:val="22"/>
          <w:szCs w:val="22"/>
          <w:lang w:val="es-MX"/>
        </w:rPr>
        <w:t xml:space="preserve"> Servicios</w:t>
      </w:r>
      <w:r w:rsidR="00455F05" w:rsidRPr="00F828EA">
        <w:rPr>
          <w:rFonts w:ascii="Arial Narrow" w:eastAsia="Calibri" w:hAnsi="Arial Narrow" w:cs="Arial"/>
          <w:b w:val="0"/>
          <w:sz w:val="22"/>
          <w:szCs w:val="22"/>
          <w:lang w:val="es-MX"/>
        </w:rPr>
        <w:t xml:space="preserve"> y Almacenes</w:t>
      </w:r>
      <w:r w:rsidRPr="00F828EA">
        <w:rPr>
          <w:rFonts w:ascii="Arial Narrow" w:eastAsia="Calibri" w:hAnsi="Arial Narrow" w:cs="Arial"/>
          <w:b w:val="0"/>
          <w:sz w:val="22"/>
          <w:szCs w:val="22"/>
          <w:lang w:val="es-MX"/>
        </w:rPr>
        <w:t xml:space="preserve"> del </w:t>
      </w:r>
      <w:r w:rsidR="00455F05" w:rsidRPr="00F828EA">
        <w:rPr>
          <w:rFonts w:ascii="Arial Narrow" w:eastAsia="Calibri" w:hAnsi="Arial Narrow" w:cs="Arial"/>
          <w:b w:val="0"/>
          <w:sz w:val="22"/>
          <w:szCs w:val="22"/>
          <w:lang w:val="es-MX"/>
        </w:rPr>
        <w:t>Estado de Nayarit</w:t>
      </w:r>
      <w:r w:rsidRPr="00F828EA">
        <w:rPr>
          <w:rFonts w:ascii="Arial Narrow" w:eastAsia="Calibri" w:hAnsi="Arial Narrow" w:cs="Arial"/>
          <w:b w:val="0"/>
          <w:sz w:val="22"/>
          <w:szCs w:val="22"/>
          <w:lang w:val="es-MX"/>
        </w:rPr>
        <w:t>.</w:t>
      </w:r>
      <w:bookmarkEnd w:id="159"/>
      <w:bookmarkEnd w:id="160"/>
      <w:bookmarkEnd w:id="161"/>
      <w:bookmarkEnd w:id="162"/>
    </w:p>
    <w:p w14:paraId="5AE5E98D" w14:textId="77777777" w:rsidR="0024619C" w:rsidRPr="00F828EA" w:rsidRDefault="0024619C" w:rsidP="00E040E4">
      <w:pPr>
        <w:pStyle w:val="Prrafodelista"/>
        <w:widowControl w:val="0"/>
        <w:tabs>
          <w:tab w:val="left" w:pos="2127"/>
          <w:tab w:val="left" w:pos="3119"/>
        </w:tabs>
        <w:autoSpaceDE w:val="0"/>
        <w:autoSpaceDN w:val="0"/>
        <w:adjustRightInd w:val="0"/>
        <w:ind w:left="644"/>
        <w:jc w:val="both"/>
        <w:outlineLvl w:val="0"/>
        <w:rPr>
          <w:rFonts w:ascii="Arial Narrow" w:hAnsi="Arial Narrow" w:cs="Arial"/>
          <w:sz w:val="22"/>
          <w:szCs w:val="22"/>
          <w:lang w:val="es-MX"/>
        </w:rPr>
      </w:pPr>
      <w:bookmarkStart w:id="163" w:name="_Toc490141316"/>
      <w:bookmarkStart w:id="164" w:name="_Toc493910716"/>
      <w:bookmarkStart w:id="165" w:name="_Toc527367854"/>
      <w:bookmarkStart w:id="166" w:name="_Toc527368550"/>
      <w:bookmarkStart w:id="167" w:name="_Toc527368608"/>
    </w:p>
    <w:p w14:paraId="413DAF0C" w14:textId="77777777" w:rsidR="0006047E" w:rsidRPr="00F828EA" w:rsidRDefault="0006047E" w:rsidP="00917EFE">
      <w:pPr>
        <w:pStyle w:val="Prrafodelista"/>
        <w:widowControl w:val="0"/>
        <w:numPr>
          <w:ilvl w:val="0"/>
          <w:numId w:val="22"/>
        </w:numPr>
        <w:tabs>
          <w:tab w:val="left" w:pos="2127"/>
          <w:tab w:val="left" w:pos="3119"/>
        </w:tabs>
        <w:autoSpaceDE w:val="0"/>
        <w:autoSpaceDN w:val="0"/>
        <w:adjustRightInd w:val="0"/>
        <w:jc w:val="both"/>
        <w:outlineLvl w:val="0"/>
        <w:rPr>
          <w:rFonts w:ascii="Arial Narrow" w:hAnsi="Arial Narrow" w:cs="Arial"/>
          <w:sz w:val="22"/>
          <w:szCs w:val="22"/>
          <w:lang w:val="es-MX"/>
        </w:rPr>
      </w:pPr>
      <w:bookmarkStart w:id="168" w:name="_Toc947126"/>
      <w:bookmarkStart w:id="169" w:name="_Toc16242572"/>
      <w:bookmarkStart w:id="170" w:name="_Toc19107980"/>
      <w:bookmarkStart w:id="171" w:name="_Toc47371241"/>
      <w:bookmarkEnd w:id="163"/>
      <w:bookmarkEnd w:id="164"/>
      <w:bookmarkEnd w:id="165"/>
      <w:bookmarkEnd w:id="166"/>
      <w:bookmarkEnd w:id="167"/>
      <w:r w:rsidRPr="00F828EA">
        <w:rPr>
          <w:rFonts w:ascii="Arial Narrow" w:hAnsi="Arial Narrow" w:cs="Arial"/>
          <w:b/>
          <w:sz w:val="22"/>
          <w:szCs w:val="22"/>
          <w:lang w:val="es-MX"/>
        </w:rPr>
        <w:t>CRITERIOS DE ANÁLISIS Y EVALUACIÓN</w:t>
      </w:r>
      <w:bookmarkEnd w:id="168"/>
      <w:bookmarkEnd w:id="169"/>
      <w:bookmarkEnd w:id="170"/>
      <w:bookmarkEnd w:id="171"/>
    </w:p>
    <w:p w14:paraId="76713D9E" w14:textId="22971338"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El Comité de Adquisiciones, Arrendamientos y Servicios de la Universidad Autónoma de Nayarit, </w:t>
      </w:r>
      <w:r w:rsidR="00BA19D1" w:rsidRPr="00F828EA">
        <w:rPr>
          <w:rFonts w:ascii="Arial Narrow" w:hAnsi="Arial Narrow" w:cs="Arial"/>
          <w:sz w:val="22"/>
          <w:szCs w:val="22"/>
          <w:lang w:val="es-MX"/>
        </w:rPr>
        <w:t>realizar</w:t>
      </w:r>
      <w:r w:rsidR="00BA19D1">
        <w:rPr>
          <w:rFonts w:ascii="Arial Narrow" w:hAnsi="Arial Narrow" w:cs="Arial"/>
          <w:sz w:val="22"/>
          <w:szCs w:val="22"/>
          <w:lang w:val="es-MX"/>
        </w:rPr>
        <w:t>á</w:t>
      </w:r>
      <w:r w:rsidR="00BA19D1" w:rsidRPr="00F828EA">
        <w:rPr>
          <w:rFonts w:ascii="Arial Narrow" w:hAnsi="Arial Narrow" w:cs="Arial"/>
          <w:sz w:val="22"/>
          <w:szCs w:val="22"/>
          <w:lang w:val="es-MX"/>
        </w:rPr>
        <w:t xml:space="preserve"> la</w:t>
      </w:r>
      <w:r w:rsidRPr="00F828EA">
        <w:rPr>
          <w:rFonts w:ascii="Arial Narrow" w:hAnsi="Arial Narrow" w:cs="Arial"/>
          <w:sz w:val="22"/>
          <w:szCs w:val="22"/>
          <w:lang w:val="es-MX"/>
        </w:rPr>
        <w:t xml:space="preserve"> evaluación de las proposiciones, verificará que las mismas cumplan con los requisitos solicitados en la convocatoria, por lo que considerará los resultados de las tres evaluaciones siguientes: evaluación de la documentación legal y administrativa; evaluación técnica de las características o especificaciones </w:t>
      </w:r>
      <w:r w:rsidR="009243CD" w:rsidRPr="00F828EA">
        <w:rPr>
          <w:rFonts w:ascii="Arial Narrow" w:hAnsi="Arial Narrow" w:cs="Arial"/>
          <w:sz w:val="22"/>
          <w:szCs w:val="22"/>
          <w:lang w:val="es-MX"/>
        </w:rPr>
        <w:t xml:space="preserve">del </w:t>
      </w:r>
      <w:r w:rsidR="00CE0EF1" w:rsidRPr="00F828EA">
        <w:rPr>
          <w:rFonts w:ascii="Arial Narrow" w:hAnsi="Arial Narrow" w:cs="Arial"/>
          <w:sz w:val="22"/>
          <w:szCs w:val="22"/>
          <w:lang w:val="es-MX"/>
        </w:rPr>
        <w:t>bien ofertados</w:t>
      </w:r>
      <w:r w:rsidRPr="00F828EA">
        <w:rPr>
          <w:rFonts w:ascii="Arial Narrow" w:hAnsi="Arial Narrow" w:cs="Arial"/>
          <w:sz w:val="22"/>
          <w:szCs w:val="22"/>
          <w:lang w:val="es-MX"/>
        </w:rPr>
        <w:t>, y evaluación económica.</w:t>
      </w:r>
    </w:p>
    <w:p w14:paraId="7155C391"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p>
    <w:p w14:paraId="023C848C"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Se verificará que las proposiciones cumplan con los requisitos solicitados en la convocatoria; </w:t>
      </w:r>
      <w:r w:rsidR="00B54078" w:rsidRPr="00F828EA">
        <w:rPr>
          <w:rFonts w:ascii="Arial Narrow" w:hAnsi="Arial Narrow" w:cs="Arial"/>
          <w:sz w:val="22"/>
          <w:szCs w:val="22"/>
          <w:lang w:val="es-MX"/>
        </w:rPr>
        <w:t xml:space="preserve">serán analizadas y evaluadas </w:t>
      </w:r>
      <w:r w:rsidR="00B54078" w:rsidRPr="00F828EA">
        <w:rPr>
          <w:rFonts w:ascii="Arial Narrow" w:hAnsi="Arial Narrow" w:cs="Arial"/>
          <w:sz w:val="22"/>
          <w:szCs w:val="22"/>
          <w:lang w:val="es-ES_tradnl"/>
        </w:rPr>
        <w:t>comparativamente en forma equivalente</w:t>
      </w:r>
      <w:r w:rsidRPr="00F828EA">
        <w:rPr>
          <w:rFonts w:ascii="Arial Narrow" w:hAnsi="Arial Narrow" w:cs="Arial"/>
          <w:sz w:val="22"/>
          <w:szCs w:val="22"/>
          <w:lang w:val="es-MX"/>
        </w:rPr>
        <w:t xml:space="preserve">, mediante el cual sólo se adjudicará a quienes cumplan los requisitos establecidos por la convocante. </w:t>
      </w:r>
    </w:p>
    <w:p w14:paraId="66B58D81"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p>
    <w:p w14:paraId="5E0272DE" w14:textId="04496EDF"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En el aspecto técnico-legal se busca que los licitantes cumplan con los requisitos mínimos exigidos </w:t>
      </w:r>
      <w:r w:rsidR="00B576ED" w:rsidRPr="00F828EA">
        <w:rPr>
          <w:rFonts w:ascii="Arial Narrow" w:hAnsi="Arial Narrow" w:cs="Arial"/>
          <w:sz w:val="22"/>
          <w:szCs w:val="22"/>
          <w:lang w:val="es-MX"/>
        </w:rPr>
        <w:t>en las</w:t>
      </w:r>
      <w:r w:rsidR="00F65B42">
        <w:rPr>
          <w:rFonts w:ascii="Arial Narrow" w:hAnsi="Arial Narrow" w:cs="Arial"/>
          <w:sz w:val="22"/>
          <w:szCs w:val="22"/>
          <w:lang w:val="es-MX"/>
        </w:rPr>
        <w:t xml:space="preserve"> b</w:t>
      </w:r>
      <w:r w:rsidRPr="00F828EA">
        <w:rPr>
          <w:rFonts w:ascii="Arial Narrow" w:hAnsi="Arial Narrow" w:cs="Arial"/>
          <w:sz w:val="22"/>
          <w:szCs w:val="22"/>
          <w:lang w:val="es-MX"/>
        </w:rPr>
        <w:t xml:space="preserve">ases, y demás circunstancias que sean favorables para la Universidad Autónoma de Nayarit, considerando su capacidad legal, técnica, financiera y productiva necesaria, con experiencia suficiente en el ramo </w:t>
      </w:r>
      <w:r w:rsidR="003908D5" w:rsidRPr="00F828EA">
        <w:rPr>
          <w:rFonts w:ascii="Arial Narrow" w:hAnsi="Arial Narrow" w:cs="Arial"/>
          <w:sz w:val="22"/>
          <w:szCs w:val="22"/>
          <w:lang w:val="es-MX"/>
        </w:rPr>
        <w:t xml:space="preserve">del </w:t>
      </w:r>
      <w:r w:rsidR="00CE0EF1" w:rsidRPr="00F828EA">
        <w:rPr>
          <w:rFonts w:ascii="Arial Narrow" w:hAnsi="Arial Narrow" w:cs="Arial"/>
          <w:sz w:val="22"/>
          <w:szCs w:val="22"/>
          <w:lang w:val="es-MX"/>
        </w:rPr>
        <w:t>bien requeridos</w:t>
      </w:r>
      <w:r w:rsidRPr="00F828EA">
        <w:rPr>
          <w:rFonts w:ascii="Arial Narrow" w:hAnsi="Arial Narrow" w:cs="Arial"/>
          <w:sz w:val="22"/>
          <w:szCs w:val="22"/>
          <w:lang w:val="es-MX"/>
        </w:rPr>
        <w:t xml:space="preserve"> y estar calificados para dar cumplimiento al contrato, en forma satisfactoria para la Universidad Autónoma de Nayarit, si su oferta fuese aceptada. </w:t>
      </w:r>
    </w:p>
    <w:p w14:paraId="1EFD99CC"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color w:val="FF0000"/>
          <w:sz w:val="22"/>
          <w:szCs w:val="22"/>
          <w:lang w:val="es-MX"/>
        </w:rPr>
      </w:pPr>
    </w:p>
    <w:p w14:paraId="0201F736" w14:textId="199ECAB8" w:rsidR="00035DA4" w:rsidRPr="00AC05CC"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AC05CC">
        <w:rPr>
          <w:rFonts w:ascii="Arial Narrow" w:hAnsi="Arial Narrow" w:cs="Arial"/>
          <w:sz w:val="22"/>
          <w:szCs w:val="22"/>
          <w:lang w:val="es-MX"/>
        </w:rPr>
        <w:t xml:space="preserve">Como resultado del análisis y evaluación de las proposiciones el Comité de Adquisiciones, Arrendamientos y Servicios de la Universidad Autónoma de Nayarit, </w:t>
      </w:r>
      <w:r w:rsidR="00BA19D1" w:rsidRPr="00AC05CC">
        <w:rPr>
          <w:rFonts w:ascii="Arial Narrow" w:hAnsi="Arial Narrow" w:cs="Arial"/>
          <w:sz w:val="22"/>
          <w:szCs w:val="22"/>
          <w:lang w:val="es-MX"/>
        </w:rPr>
        <w:t>elaborará</w:t>
      </w:r>
      <w:r w:rsidRPr="00AC05CC">
        <w:rPr>
          <w:rFonts w:ascii="Arial Narrow" w:hAnsi="Arial Narrow" w:cs="Arial"/>
          <w:sz w:val="22"/>
          <w:szCs w:val="22"/>
          <w:lang w:val="es-MX"/>
        </w:rPr>
        <w:t xml:space="preserve"> </w:t>
      </w:r>
      <w:r w:rsidR="00BA19D1" w:rsidRPr="00AC05CC">
        <w:rPr>
          <w:rFonts w:ascii="Arial Narrow" w:hAnsi="Arial Narrow" w:cs="Arial"/>
          <w:sz w:val="22"/>
          <w:szCs w:val="22"/>
          <w:lang w:val="es-MX"/>
        </w:rPr>
        <w:t>un dictamen</w:t>
      </w:r>
      <w:r w:rsidRPr="00AC05CC">
        <w:rPr>
          <w:rFonts w:ascii="Arial Narrow" w:hAnsi="Arial Narrow" w:cs="Arial"/>
          <w:sz w:val="22"/>
          <w:szCs w:val="22"/>
          <w:lang w:val="es-MX"/>
        </w:rPr>
        <w:t xml:space="preserve"> </w:t>
      </w:r>
      <w:r w:rsidR="009D2991" w:rsidRPr="00AC05CC">
        <w:rPr>
          <w:rFonts w:ascii="Arial Narrow" w:hAnsi="Arial Narrow" w:cs="Arial"/>
          <w:sz w:val="22"/>
          <w:szCs w:val="22"/>
          <w:lang w:val="es-MX"/>
        </w:rPr>
        <w:t>legal</w:t>
      </w:r>
      <w:r w:rsidR="008E4B16" w:rsidRPr="00AC05CC">
        <w:rPr>
          <w:rFonts w:ascii="Arial Narrow" w:hAnsi="Arial Narrow" w:cs="Arial"/>
          <w:sz w:val="22"/>
          <w:szCs w:val="22"/>
          <w:lang w:val="es-MX"/>
        </w:rPr>
        <w:t>-</w:t>
      </w:r>
      <w:r w:rsidR="00B576ED" w:rsidRPr="00AC05CC">
        <w:rPr>
          <w:rFonts w:ascii="Arial Narrow" w:hAnsi="Arial Narrow" w:cs="Arial"/>
          <w:sz w:val="22"/>
          <w:szCs w:val="22"/>
          <w:lang w:val="es-MX"/>
        </w:rPr>
        <w:t>técnico, en</w:t>
      </w:r>
      <w:r w:rsidRPr="00AC05CC">
        <w:rPr>
          <w:rFonts w:ascii="Arial Narrow" w:hAnsi="Arial Narrow" w:cs="Arial"/>
          <w:sz w:val="22"/>
          <w:szCs w:val="22"/>
          <w:lang w:val="es-MX"/>
        </w:rPr>
        <w:t xml:space="preserve"> el cual se hará constar quiénes de los licitantes cumplieron con todos los requisitos solicitados en el </w:t>
      </w:r>
      <w:r w:rsidR="00F44519" w:rsidRPr="00AC05CC">
        <w:rPr>
          <w:rFonts w:ascii="Arial Narrow" w:hAnsi="Arial Narrow" w:cs="Arial"/>
          <w:sz w:val="22"/>
          <w:szCs w:val="22"/>
          <w:lang w:val="es-MX"/>
        </w:rPr>
        <w:t>punto</w:t>
      </w:r>
      <w:r w:rsidR="0059388F" w:rsidRPr="00AC05CC">
        <w:rPr>
          <w:rFonts w:ascii="Arial Narrow" w:hAnsi="Arial Narrow" w:cs="Arial"/>
          <w:sz w:val="22"/>
          <w:szCs w:val="22"/>
          <w:lang w:val="es-MX"/>
        </w:rPr>
        <w:t xml:space="preserve"> </w:t>
      </w:r>
      <w:r w:rsidR="00AC12A7" w:rsidRPr="00AC05CC">
        <w:rPr>
          <w:rFonts w:ascii="Arial Narrow" w:hAnsi="Arial Narrow" w:cs="Arial"/>
          <w:b/>
          <w:sz w:val="22"/>
          <w:szCs w:val="22"/>
          <w:lang w:val="es-MX"/>
        </w:rPr>
        <w:t>C.1.1</w:t>
      </w:r>
      <w:r w:rsidR="00F65B42" w:rsidRPr="00AC05CC">
        <w:rPr>
          <w:rFonts w:ascii="Arial Narrow" w:hAnsi="Arial Narrow" w:cs="Arial"/>
          <w:b/>
          <w:sz w:val="22"/>
          <w:szCs w:val="22"/>
          <w:lang w:val="es-MX"/>
        </w:rPr>
        <w:t xml:space="preserve"> </w:t>
      </w:r>
      <w:r w:rsidRPr="00AC05CC">
        <w:rPr>
          <w:rFonts w:ascii="Arial Narrow" w:hAnsi="Arial Narrow" w:cs="Arial"/>
          <w:sz w:val="22"/>
          <w:szCs w:val="22"/>
          <w:lang w:val="es-MX"/>
        </w:rPr>
        <w:t xml:space="preserve">de estas </w:t>
      </w:r>
      <w:r w:rsidR="00F65B42" w:rsidRPr="00AC05CC">
        <w:rPr>
          <w:rFonts w:ascii="Arial Narrow" w:hAnsi="Arial Narrow" w:cs="Arial"/>
          <w:sz w:val="22"/>
          <w:szCs w:val="22"/>
          <w:lang w:val="es-MX"/>
        </w:rPr>
        <w:t>b</w:t>
      </w:r>
      <w:r w:rsidRPr="00AC05CC">
        <w:rPr>
          <w:rFonts w:ascii="Arial Narrow" w:hAnsi="Arial Narrow" w:cs="Arial"/>
          <w:sz w:val="22"/>
          <w:szCs w:val="22"/>
          <w:lang w:val="es-MX"/>
        </w:rPr>
        <w:t xml:space="preserve">ases y quiénes no cumplieron con alguno de dichos requisitos con su respectiva justificación. Asimismo, en dicho documento se hará constar el análisis de las proposiciones presentadas, indicando cuáles cumplen con los requisitos técnicos exigidos </w:t>
      </w:r>
      <w:r w:rsidR="00F44519" w:rsidRPr="00AC05CC">
        <w:rPr>
          <w:rFonts w:ascii="Arial Narrow" w:hAnsi="Arial Narrow" w:cs="Arial"/>
          <w:sz w:val="22"/>
          <w:szCs w:val="22"/>
          <w:lang w:val="es-MX"/>
        </w:rPr>
        <w:t xml:space="preserve">el </w:t>
      </w:r>
      <w:r w:rsidR="003479F3" w:rsidRPr="00AC05CC">
        <w:rPr>
          <w:rFonts w:ascii="Arial Narrow" w:hAnsi="Arial Narrow" w:cs="Arial"/>
          <w:sz w:val="22"/>
          <w:szCs w:val="22"/>
          <w:lang w:val="es-MX"/>
        </w:rPr>
        <w:t>punt</w:t>
      </w:r>
      <w:r w:rsidRPr="00AC05CC">
        <w:rPr>
          <w:rFonts w:ascii="Arial Narrow" w:hAnsi="Arial Narrow" w:cs="Arial"/>
          <w:sz w:val="22"/>
          <w:szCs w:val="22"/>
          <w:lang w:val="es-MX"/>
        </w:rPr>
        <w:t xml:space="preserve">o </w:t>
      </w:r>
      <w:r w:rsidRPr="00AC05CC">
        <w:rPr>
          <w:rFonts w:ascii="Arial Narrow" w:hAnsi="Arial Narrow" w:cs="Arial"/>
          <w:b/>
          <w:sz w:val="22"/>
          <w:szCs w:val="22"/>
          <w:lang w:val="es-MX"/>
        </w:rPr>
        <w:t>C.1.</w:t>
      </w:r>
      <w:r w:rsidR="00AC12A7" w:rsidRPr="00AC05CC">
        <w:rPr>
          <w:rFonts w:ascii="Arial Narrow" w:hAnsi="Arial Narrow" w:cs="Arial"/>
          <w:b/>
          <w:sz w:val="22"/>
          <w:szCs w:val="22"/>
          <w:lang w:val="es-MX"/>
        </w:rPr>
        <w:t>2</w:t>
      </w:r>
      <w:r w:rsidR="0059388F" w:rsidRPr="00AC05CC">
        <w:rPr>
          <w:rFonts w:ascii="Arial Narrow" w:hAnsi="Arial Narrow" w:cs="Arial"/>
          <w:b/>
          <w:sz w:val="22"/>
          <w:szCs w:val="22"/>
          <w:lang w:val="es-MX"/>
        </w:rPr>
        <w:t xml:space="preserve"> </w:t>
      </w:r>
      <w:r w:rsidRPr="00AC05CC">
        <w:rPr>
          <w:rFonts w:ascii="Arial Narrow" w:hAnsi="Arial Narrow" w:cs="Arial"/>
          <w:sz w:val="22"/>
          <w:szCs w:val="22"/>
          <w:lang w:val="es-MX"/>
        </w:rPr>
        <w:t>y el</w:t>
      </w:r>
      <w:r w:rsidRPr="00AC05CC">
        <w:rPr>
          <w:rFonts w:ascii="Arial Narrow" w:hAnsi="Arial Narrow" w:cs="Arial"/>
          <w:b/>
          <w:sz w:val="22"/>
          <w:szCs w:val="22"/>
          <w:lang w:val="es-MX"/>
        </w:rPr>
        <w:t xml:space="preserve"> A</w:t>
      </w:r>
      <w:r w:rsidR="00190CC9" w:rsidRPr="00AC05CC">
        <w:rPr>
          <w:rFonts w:ascii="Arial Narrow" w:hAnsi="Arial Narrow" w:cs="Arial"/>
          <w:b/>
          <w:sz w:val="22"/>
          <w:szCs w:val="22"/>
          <w:lang w:val="es-MX"/>
        </w:rPr>
        <w:t>nexo</w:t>
      </w:r>
      <w:r w:rsidRPr="00AC05CC">
        <w:rPr>
          <w:rFonts w:ascii="Arial Narrow" w:hAnsi="Arial Narrow" w:cs="Arial"/>
          <w:b/>
          <w:sz w:val="22"/>
          <w:szCs w:val="22"/>
          <w:lang w:val="es-MX"/>
        </w:rPr>
        <w:t xml:space="preserve"> 01</w:t>
      </w:r>
      <w:r w:rsidRPr="00AC05CC">
        <w:rPr>
          <w:rFonts w:ascii="Arial Narrow" w:hAnsi="Arial Narrow" w:cs="Arial"/>
          <w:sz w:val="22"/>
          <w:szCs w:val="22"/>
          <w:lang w:val="es-MX"/>
        </w:rPr>
        <w:t xml:space="preserve"> en las Bases del</w:t>
      </w:r>
      <w:r w:rsidR="008D1D18" w:rsidRPr="00AC05CC">
        <w:rPr>
          <w:rFonts w:ascii="Arial Narrow" w:hAnsi="Arial Narrow" w:cs="Arial"/>
          <w:sz w:val="22"/>
          <w:szCs w:val="22"/>
          <w:lang w:val="es-MX"/>
        </w:rPr>
        <w:t xml:space="preserve"> pres</w:t>
      </w:r>
      <w:r w:rsidR="00842CD2" w:rsidRPr="00AC05CC">
        <w:rPr>
          <w:rFonts w:ascii="Arial Narrow" w:hAnsi="Arial Narrow" w:cs="Arial"/>
          <w:sz w:val="22"/>
          <w:szCs w:val="22"/>
          <w:lang w:val="es-MX"/>
        </w:rPr>
        <w:t>e</w:t>
      </w:r>
      <w:r w:rsidR="008D1D18" w:rsidRPr="00AC05CC">
        <w:rPr>
          <w:rFonts w:ascii="Arial Narrow" w:hAnsi="Arial Narrow" w:cs="Arial"/>
          <w:sz w:val="22"/>
          <w:szCs w:val="22"/>
          <w:lang w:val="es-MX"/>
        </w:rPr>
        <w:t>nte proce</w:t>
      </w:r>
      <w:r w:rsidR="00842CD2" w:rsidRPr="00AC05CC">
        <w:rPr>
          <w:rFonts w:ascii="Arial Narrow" w:hAnsi="Arial Narrow" w:cs="Arial"/>
          <w:sz w:val="22"/>
          <w:szCs w:val="22"/>
          <w:lang w:val="es-MX"/>
        </w:rPr>
        <w:t>dimiento</w:t>
      </w:r>
      <w:r w:rsidRPr="00AC05CC">
        <w:rPr>
          <w:rFonts w:ascii="Arial Narrow" w:hAnsi="Arial Narrow" w:cs="Arial"/>
          <w:sz w:val="22"/>
          <w:szCs w:val="22"/>
          <w:lang w:val="es-MX"/>
        </w:rPr>
        <w:t xml:space="preserve"> y determinando, de manera fundada y motivada, cuál o cuáles no cumplen con alguno de dichos requisitos.</w:t>
      </w:r>
    </w:p>
    <w:p w14:paraId="20758CC4" w14:textId="77777777" w:rsidR="00600F85" w:rsidRPr="00F828EA" w:rsidRDefault="00600F85" w:rsidP="00035DA4">
      <w:pPr>
        <w:widowControl w:val="0"/>
        <w:tabs>
          <w:tab w:val="left" w:pos="567"/>
        </w:tabs>
        <w:autoSpaceDE w:val="0"/>
        <w:autoSpaceDN w:val="0"/>
        <w:adjustRightInd w:val="0"/>
        <w:jc w:val="both"/>
        <w:rPr>
          <w:rFonts w:ascii="Arial Narrow" w:hAnsi="Arial Narrow" w:cs="Arial"/>
          <w:color w:val="FF0000"/>
          <w:sz w:val="22"/>
          <w:szCs w:val="22"/>
          <w:lang w:val="es-MX"/>
        </w:rPr>
      </w:pPr>
    </w:p>
    <w:p w14:paraId="58A5ECE2" w14:textId="5F373415"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Para la elaboración y emisión del dictamen en la parte técnica, el Comité de Adquisiciones, Arrendamientos y Servicios de la Universidad Autónoma de Nayarit, se apoyará del personal especializado en la materia que tenga experiencia </w:t>
      </w:r>
      <w:r w:rsidRPr="00F65B42">
        <w:rPr>
          <w:rFonts w:ascii="Arial Narrow" w:hAnsi="Arial Narrow" w:cs="Arial"/>
          <w:sz w:val="22"/>
          <w:szCs w:val="22"/>
          <w:lang w:val="es-MX"/>
        </w:rPr>
        <w:t xml:space="preserve">en el </w:t>
      </w:r>
      <w:r w:rsidR="00F65B42" w:rsidRPr="00F65B42">
        <w:rPr>
          <w:rFonts w:ascii="Arial Narrow" w:hAnsi="Arial Narrow" w:cs="Arial"/>
          <w:sz w:val="22"/>
          <w:szCs w:val="22"/>
          <w:lang w:val="es-MX"/>
        </w:rPr>
        <w:t xml:space="preserve">tipo de servicio </w:t>
      </w:r>
      <w:r w:rsidRPr="00F65B42">
        <w:rPr>
          <w:rFonts w:ascii="Arial Narrow" w:hAnsi="Arial Narrow" w:cs="Arial"/>
          <w:sz w:val="22"/>
          <w:szCs w:val="22"/>
          <w:lang w:val="es-MX"/>
        </w:rPr>
        <w:t>requerido.</w:t>
      </w:r>
    </w:p>
    <w:p w14:paraId="707D74FD" w14:textId="77777777" w:rsidR="00035DA4" w:rsidRPr="00F828EA" w:rsidRDefault="00A41CD5" w:rsidP="00A41CD5">
      <w:pPr>
        <w:widowControl w:val="0"/>
        <w:tabs>
          <w:tab w:val="left" w:pos="6776"/>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ab/>
      </w:r>
    </w:p>
    <w:p w14:paraId="17FDF46A"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En lo económico se buscará en todo momento asegurar en favor de la Universidad Autónoma de Nayarit, las mejores condiciones en cuanto a precio, previo cumplimiento de los requisitos establecidos en la convocatoria y sus bases.</w:t>
      </w:r>
    </w:p>
    <w:p w14:paraId="04964C92"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sz w:val="22"/>
          <w:szCs w:val="22"/>
          <w:lang w:val="es-MX"/>
        </w:rPr>
      </w:pPr>
    </w:p>
    <w:p w14:paraId="15042A26" w14:textId="77777777" w:rsidR="00035DA4" w:rsidRPr="00F828EA" w:rsidRDefault="00035DA4" w:rsidP="00035DA4">
      <w:pPr>
        <w:widowControl w:val="0"/>
        <w:tabs>
          <w:tab w:val="left" w:pos="567"/>
        </w:tabs>
        <w:autoSpaceDE w:val="0"/>
        <w:autoSpaceDN w:val="0"/>
        <w:adjustRightInd w:val="0"/>
        <w:jc w:val="both"/>
        <w:rPr>
          <w:rFonts w:ascii="Arial Narrow" w:hAnsi="Arial Narrow" w:cs="Arial"/>
          <w:b/>
          <w:sz w:val="22"/>
          <w:szCs w:val="22"/>
          <w:lang w:val="es-MX"/>
        </w:rPr>
      </w:pPr>
      <w:r w:rsidRPr="00F828EA">
        <w:rPr>
          <w:rFonts w:ascii="Arial Narrow" w:hAnsi="Arial Narrow" w:cs="Arial"/>
          <w:sz w:val="22"/>
          <w:szCs w:val="22"/>
          <w:lang w:val="es-MX"/>
        </w:rPr>
        <w:t xml:space="preserve">El dictamen económico, servirá como base al Comité de Adquisiciones, Arrendamientos y Servicios de la Universidad Autónoma de Nayarit para emitir el fallo, de acuerdo a lo establecido en el artículo </w:t>
      </w:r>
      <w:r w:rsidR="00600F85" w:rsidRPr="00F828EA">
        <w:rPr>
          <w:rFonts w:ascii="Arial Narrow" w:hAnsi="Arial Narrow" w:cs="Arial"/>
          <w:sz w:val="22"/>
          <w:szCs w:val="22"/>
          <w:lang w:val="es-MX"/>
        </w:rPr>
        <w:t>44</w:t>
      </w:r>
      <w:r w:rsidRPr="00F828EA">
        <w:rPr>
          <w:rFonts w:ascii="Arial Narrow" w:hAnsi="Arial Narrow" w:cs="Arial"/>
          <w:sz w:val="22"/>
          <w:szCs w:val="22"/>
          <w:lang w:val="es-MX"/>
        </w:rPr>
        <w:t xml:space="preserve"> de la </w:t>
      </w:r>
      <w:r w:rsidR="00600F85" w:rsidRPr="00F828EA">
        <w:rPr>
          <w:rFonts w:ascii="Arial Narrow" w:hAnsi="Arial Narrow" w:cs="Arial"/>
          <w:sz w:val="22"/>
          <w:szCs w:val="22"/>
          <w:lang w:val="es-MX"/>
        </w:rPr>
        <w:t>Ley de Adquisiciones, Arrendamientos, Servicios y Almacenes del Estado de Nayarit.</w:t>
      </w:r>
    </w:p>
    <w:p w14:paraId="199EACF2" w14:textId="77777777" w:rsidR="00CE0EF1" w:rsidRPr="00F828EA" w:rsidRDefault="00CE0EF1" w:rsidP="000F6CDF">
      <w:pPr>
        <w:pStyle w:val="Prrafodelista"/>
        <w:widowControl w:val="0"/>
        <w:tabs>
          <w:tab w:val="left" w:pos="567"/>
        </w:tabs>
        <w:autoSpaceDE w:val="0"/>
        <w:autoSpaceDN w:val="0"/>
        <w:adjustRightInd w:val="0"/>
        <w:spacing w:after="240"/>
        <w:ind w:left="644"/>
        <w:jc w:val="both"/>
        <w:outlineLvl w:val="0"/>
        <w:rPr>
          <w:rFonts w:ascii="Arial Narrow" w:hAnsi="Arial Narrow" w:cs="Arial"/>
          <w:b/>
          <w:sz w:val="22"/>
          <w:szCs w:val="22"/>
          <w:lang w:val="es-MX"/>
        </w:rPr>
      </w:pPr>
      <w:bookmarkStart w:id="172" w:name="_Toc16242574"/>
      <w:bookmarkStart w:id="173" w:name="_Toc19107982"/>
    </w:p>
    <w:p w14:paraId="775D8419" w14:textId="77777777" w:rsidR="00474EC9" w:rsidRPr="00F828EA" w:rsidRDefault="00474EC9" w:rsidP="00DF7738">
      <w:pPr>
        <w:pStyle w:val="Prrafodelista"/>
        <w:widowControl w:val="0"/>
        <w:numPr>
          <w:ilvl w:val="0"/>
          <w:numId w:val="22"/>
        </w:numPr>
        <w:tabs>
          <w:tab w:val="left" w:pos="567"/>
        </w:tabs>
        <w:autoSpaceDE w:val="0"/>
        <w:autoSpaceDN w:val="0"/>
        <w:adjustRightInd w:val="0"/>
        <w:spacing w:after="240"/>
        <w:jc w:val="both"/>
        <w:outlineLvl w:val="0"/>
        <w:rPr>
          <w:rFonts w:ascii="Arial Narrow" w:hAnsi="Arial Narrow" w:cs="Arial"/>
          <w:b/>
          <w:sz w:val="22"/>
          <w:szCs w:val="22"/>
          <w:lang w:val="es-MX"/>
        </w:rPr>
      </w:pPr>
      <w:bookmarkStart w:id="174" w:name="_Toc47371242"/>
      <w:r w:rsidRPr="00F828EA">
        <w:rPr>
          <w:rFonts w:ascii="Arial Narrow" w:hAnsi="Arial Narrow" w:cs="Arial"/>
          <w:b/>
          <w:sz w:val="22"/>
          <w:szCs w:val="22"/>
          <w:lang w:val="es-MX"/>
        </w:rPr>
        <w:t>CRITERIOS PARA LA ADJUDICACIÓN DE PEDIDOS O CONTRATOS.</w:t>
      </w:r>
      <w:bookmarkEnd w:id="172"/>
      <w:bookmarkEnd w:id="173"/>
      <w:bookmarkEnd w:id="174"/>
    </w:p>
    <w:p w14:paraId="59A19829" w14:textId="77777777" w:rsidR="00474EC9" w:rsidRPr="00F828EA" w:rsidRDefault="00474EC9" w:rsidP="00E2011D">
      <w:pPr>
        <w:pStyle w:val="Ttulo2"/>
        <w:ind w:left="0"/>
        <w:jc w:val="both"/>
        <w:rPr>
          <w:rFonts w:ascii="Arial Narrow" w:hAnsi="Arial Narrow" w:cs="Arial"/>
          <w:sz w:val="22"/>
          <w:szCs w:val="22"/>
          <w:lang w:val="es-MX"/>
        </w:rPr>
      </w:pPr>
      <w:bookmarkStart w:id="175" w:name="_Toc490141318"/>
      <w:bookmarkStart w:id="176" w:name="_Toc493910718"/>
      <w:bookmarkStart w:id="177" w:name="_Toc498187438"/>
      <w:bookmarkStart w:id="178" w:name="_Toc505090405"/>
      <w:bookmarkStart w:id="179" w:name="_Toc527367856"/>
      <w:bookmarkStart w:id="180" w:name="_Toc527368552"/>
      <w:bookmarkStart w:id="181" w:name="_Toc527368610"/>
      <w:bookmarkStart w:id="182" w:name="_Toc947128"/>
      <w:bookmarkStart w:id="183" w:name="_Toc10531136"/>
      <w:bookmarkStart w:id="184" w:name="_Toc16242575"/>
      <w:bookmarkStart w:id="185" w:name="_Toc19107983"/>
      <w:bookmarkStart w:id="186" w:name="_Toc19189614"/>
      <w:bookmarkStart w:id="187" w:name="_Toc21942527"/>
      <w:bookmarkStart w:id="188" w:name="_Toc47371243"/>
      <w:bookmarkStart w:id="189" w:name="_Toc490141319"/>
      <w:bookmarkStart w:id="190" w:name="_Toc493910719"/>
      <w:bookmarkStart w:id="191" w:name="_Toc490141322"/>
      <w:bookmarkStart w:id="192" w:name="_Toc493910722"/>
      <w:r w:rsidRPr="00F828EA">
        <w:rPr>
          <w:rFonts w:ascii="Arial Narrow" w:hAnsi="Arial Narrow" w:cs="Arial"/>
          <w:sz w:val="22"/>
          <w:szCs w:val="22"/>
          <w:lang w:val="es-MX"/>
        </w:rPr>
        <w:t>CRITERIO DE ADJUDICACIÓN DE</w:t>
      </w:r>
      <w:r w:rsidR="00905E62" w:rsidRPr="00F828EA">
        <w:rPr>
          <w:rFonts w:ascii="Arial Narrow" w:hAnsi="Arial Narrow" w:cs="Arial"/>
          <w:sz w:val="22"/>
          <w:szCs w:val="22"/>
          <w:lang w:val="es-MX"/>
        </w:rPr>
        <w:t>L</w:t>
      </w:r>
      <w:r w:rsidRPr="00F828EA">
        <w:rPr>
          <w:rFonts w:ascii="Arial Narrow" w:hAnsi="Arial Narrow" w:cs="Arial"/>
          <w:sz w:val="22"/>
          <w:szCs w:val="22"/>
          <w:lang w:val="es-MX"/>
        </w:rPr>
        <w:t xml:space="preserve"> CONTRATO.</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7573816" w14:textId="77777777" w:rsidR="00A41CD5" w:rsidRPr="00F828EA" w:rsidRDefault="00A41CD5" w:rsidP="00A41CD5">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Una vez hecha la evaluación de las proposiciones, el </w:t>
      </w:r>
      <w:r w:rsidR="00E7665C" w:rsidRPr="00F828EA">
        <w:rPr>
          <w:rFonts w:ascii="Arial Narrow" w:eastAsiaTheme="minorHAnsi" w:hAnsi="Arial Narrow" w:cs="Arial"/>
          <w:sz w:val="22"/>
          <w:szCs w:val="22"/>
          <w:lang w:val="es-MX" w:eastAsia="en-US"/>
        </w:rPr>
        <w:t>contrato</w:t>
      </w:r>
      <w:r w:rsidRPr="00F828EA">
        <w:rPr>
          <w:rFonts w:ascii="Arial Narrow" w:eastAsiaTheme="minorHAnsi" w:hAnsi="Arial Narrow" w:cs="Arial"/>
          <w:sz w:val="22"/>
          <w:szCs w:val="22"/>
          <w:lang w:val="es-MX" w:eastAsia="en-US"/>
        </w:rPr>
        <w:t xml:space="preserve"> se adjudicará de entre los licitantes, a aquel cuya </w:t>
      </w:r>
      <w:r w:rsidR="00A2498D">
        <w:rPr>
          <w:rFonts w:ascii="Arial Narrow" w:eastAsiaTheme="minorHAnsi" w:hAnsi="Arial Narrow" w:cs="Arial"/>
          <w:sz w:val="22"/>
          <w:szCs w:val="22"/>
          <w:lang w:val="es-MX" w:eastAsia="en-US"/>
        </w:rPr>
        <w:t>proposición</w:t>
      </w:r>
      <w:r w:rsidRPr="00F828EA">
        <w:rPr>
          <w:rFonts w:ascii="Arial Narrow" w:eastAsiaTheme="minorHAnsi" w:hAnsi="Arial Narrow" w:cs="Arial"/>
          <w:sz w:val="22"/>
          <w:szCs w:val="22"/>
          <w:lang w:val="es-MX" w:eastAsia="en-US"/>
        </w:rPr>
        <w:t xml:space="preserve"> resulte solvente porque reúne conforme a los criterios de adjudicación establecidos en las bases, las condiciones legales, técnicas y económicas requeridas por la Universidad, y garantice satisfactoriamente el cumplimiento de las obligaciones respectivas.</w:t>
      </w:r>
    </w:p>
    <w:p w14:paraId="580F59A4" w14:textId="77777777" w:rsidR="00A41CD5" w:rsidRPr="00F828EA" w:rsidRDefault="00FB05BE" w:rsidP="00FB05BE">
      <w:pPr>
        <w:tabs>
          <w:tab w:val="left" w:pos="1186"/>
        </w:tabs>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ab/>
      </w:r>
    </w:p>
    <w:p w14:paraId="5FEEC483" w14:textId="77777777" w:rsidR="00A41CD5" w:rsidRPr="00F828EA" w:rsidRDefault="00A41CD5" w:rsidP="00A41CD5">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Si derivado del análisis económico se obtuviera un empate en el precio de dos o más </w:t>
      </w:r>
      <w:r w:rsidR="001267F4">
        <w:rPr>
          <w:rFonts w:ascii="Arial Narrow" w:eastAsiaTheme="minorHAnsi" w:hAnsi="Arial Narrow" w:cs="Arial"/>
          <w:sz w:val="22"/>
          <w:szCs w:val="22"/>
          <w:lang w:val="es-MX" w:eastAsia="en-US"/>
        </w:rPr>
        <w:t>proposiciones</w:t>
      </w:r>
      <w:r w:rsidRPr="00F828EA">
        <w:rPr>
          <w:rFonts w:ascii="Arial Narrow" w:eastAsiaTheme="minorHAnsi" w:hAnsi="Arial Narrow" w:cs="Arial"/>
          <w:sz w:val="22"/>
          <w:szCs w:val="22"/>
          <w:lang w:val="es-MX" w:eastAsia="en-US"/>
        </w:rPr>
        <w:t xml:space="preserve">, la adjudicación se efectuara a favor del licitante que resulte ganador del sorteo manual por insaculación que realice la Universidad en el propio acto de fallo, el cual consistirá en la participación de un boleto por cada </w:t>
      </w:r>
      <w:r w:rsidR="00A2498D">
        <w:rPr>
          <w:rFonts w:ascii="Arial Narrow" w:eastAsiaTheme="minorHAnsi" w:hAnsi="Arial Narrow" w:cs="Arial"/>
          <w:sz w:val="22"/>
          <w:szCs w:val="22"/>
          <w:lang w:val="es-MX" w:eastAsia="en-US"/>
        </w:rPr>
        <w:t>proposición</w:t>
      </w:r>
      <w:r w:rsidRPr="00F828EA">
        <w:rPr>
          <w:rFonts w:ascii="Arial Narrow" w:eastAsiaTheme="minorHAnsi" w:hAnsi="Arial Narrow" w:cs="Arial"/>
          <w:sz w:val="22"/>
          <w:szCs w:val="22"/>
          <w:lang w:val="es-MX" w:eastAsia="en-US"/>
        </w:rPr>
        <w:t xml:space="preserve"> que resulte empatada y depositados en una urna, de la cual se extraerá el boleto del licitante ganador, se levantara acta que firmaran los asistentes, sin que la inasistencia de los licitante invalide el acto.  </w:t>
      </w:r>
    </w:p>
    <w:p w14:paraId="65F5D0EB" w14:textId="77777777" w:rsidR="00A41CD5" w:rsidRPr="00F828EA" w:rsidRDefault="00A41CD5" w:rsidP="00A41CD5">
      <w:pPr>
        <w:autoSpaceDE w:val="0"/>
        <w:autoSpaceDN w:val="0"/>
        <w:adjustRightInd w:val="0"/>
        <w:jc w:val="both"/>
        <w:rPr>
          <w:rFonts w:ascii="Arial Narrow" w:eastAsiaTheme="minorHAnsi" w:hAnsi="Arial Narrow" w:cs="Arial"/>
          <w:sz w:val="22"/>
          <w:szCs w:val="22"/>
          <w:lang w:val="es-MX" w:eastAsia="en-US"/>
        </w:rPr>
      </w:pPr>
    </w:p>
    <w:p w14:paraId="225CC6D4" w14:textId="77777777" w:rsidR="00A41CD5" w:rsidRPr="00F828EA" w:rsidRDefault="00A41CD5" w:rsidP="00A41CD5">
      <w:p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Finalmente, el Comité de Adquisiciones, Arrendamientos y Servicios de la Universidad Autónoma de Nayarit emitirá el fallo, el cual deberá contener la relación de licitantes cuyas proposiciones se desecharon, expresando </w:t>
      </w:r>
      <w:r w:rsidRPr="00F828EA">
        <w:rPr>
          <w:rFonts w:ascii="Arial Narrow" w:eastAsiaTheme="minorHAnsi" w:hAnsi="Arial Narrow" w:cs="Arial"/>
          <w:sz w:val="22"/>
          <w:szCs w:val="22"/>
          <w:lang w:val="es-MX" w:eastAsia="en-US"/>
        </w:rPr>
        <w:lastRenderedPageBreak/>
        <w:t>las razones legales, técnicas y económicas, la relación de licitantes que resultaron solventes, nombre o nombres de los licitantes a quien se adjudica el contrato, fecha, lugar y hora para la firma del contrato.</w:t>
      </w:r>
    </w:p>
    <w:p w14:paraId="5C44655E" w14:textId="77777777" w:rsidR="005B406B" w:rsidRPr="00F828EA" w:rsidRDefault="005B406B" w:rsidP="00E2011D">
      <w:pPr>
        <w:autoSpaceDE w:val="0"/>
        <w:autoSpaceDN w:val="0"/>
        <w:adjustRightInd w:val="0"/>
        <w:jc w:val="both"/>
        <w:rPr>
          <w:rFonts w:ascii="Arial Narrow" w:eastAsiaTheme="minorHAnsi" w:hAnsi="Arial Narrow" w:cs="Arial"/>
          <w:color w:val="000000"/>
          <w:sz w:val="22"/>
          <w:szCs w:val="22"/>
          <w:lang w:val="es-MX" w:eastAsia="en-US"/>
        </w:rPr>
      </w:pPr>
    </w:p>
    <w:p w14:paraId="46F1A363" w14:textId="77777777" w:rsidR="00474EC9" w:rsidRPr="00F828EA" w:rsidRDefault="00474EC9" w:rsidP="00DF7738">
      <w:pPr>
        <w:pStyle w:val="texto"/>
        <w:numPr>
          <w:ilvl w:val="0"/>
          <w:numId w:val="22"/>
        </w:numPr>
        <w:spacing w:after="0" w:line="240" w:lineRule="auto"/>
        <w:outlineLvl w:val="0"/>
        <w:rPr>
          <w:rFonts w:ascii="Arial Narrow" w:hAnsi="Arial Narrow" w:cs="Arial"/>
          <w:b/>
          <w:sz w:val="22"/>
          <w:szCs w:val="22"/>
        </w:rPr>
      </w:pPr>
      <w:bookmarkStart w:id="193" w:name="_Toc16242576"/>
      <w:bookmarkStart w:id="194" w:name="_Toc19107984"/>
      <w:bookmarkStart w:id="195" w:name="_Toc47371244"/>
      <w:bookmarkStart w:id="196" w:name="_Toc527367857"/>
      <w:bookmarkStart w:id="197" w:name="_Toc527368553"/>
      <w:bookmarkStart w:id="198" w:name="_Toc527368611"/>
      <w:bookmarkStart w:id="199" w:name="_Toc947129"/>
      <w:r w:rsidRPr="00F828EA">
        <w:rPr>
          <w:rFonts w:ascii="Arial Narrow" w:hAnsi="Arial Narrow" w:cs="Arial"/>
          <w:b/>
          <w:sz w:val="22"/>
          <w:szCs w:val="22"/>
        </w:rPr>
        <w:t>FALLO</w:t>
      </w:r>
      <w:bookmarkEnd w:id="193"/>
      <w:bookmarkEnd w:id="194"/>
      <w:bookmarkEnd w:id="195"/>
    </w:p>
    <w:p w14:paraId="3F15D772" w14:textId="77777777" w:rsidR="000F6CDF" w:rsidRPr="00F828EA" w:rsidRDefault="000F6CDF" w:rsidP="00474EC9">
      <w:pPr>
        <w:pStyle w:val="Textoindependiente"/>
        <w:jc w:val="both"/>
        <w:rPr>
          <w:rFonts w:ascii="Arial Narrow" w:hAnsi="Arial Narrow" w:cs="Arial"/>
          <w:b w:val="0"/>
          <w:bCs w:val="0"/>
          <w:sz w:val="22"/>
          <w:szCs w:val="22"/>
        </w:rPr>
      </w:pPr>
    </w:p>
    <w:p w14:paraId="43F6F905" w14:textId="1530BBCB" w:rsidR="00A41CD5" w:rsidRPr="00F828EA" w:rsidRDefault="00A41CD5" w:rsidP="00474EC9">
      <w:pPr>
        <w:pStyle w:val="texto"/>
        <w:spacing w:after="0" w:line="240" w:lineRule="auto"/>
        <w:ind w:firstLine="0"/>
        <w:outlineLvl w:val="0"/>
        <w:rPr>
          <w:rFonts w:ascii="Arial Narrow" w:hAnsi="Arial Narrow" w:cs="Arial"/>
          <w:sz w:val="22"/>
          <w:szCs w:val="22"/>
          <w:lang w:val="es-ES"/>
        </w:rPr>
      </w:pPr>
      <w:bookmarkStart w:id="200" w:name="_Toc21942529"/>
      <w:bookmarkStart w:id="201" w:name="_Toc47371245"/>
      <w:r w:rsidRPr="00B55376">
        <w:rPr>
          <w:rFonts w:ascii="Arial Narrow" w:hAnsi="Arial Narrow" w:cs="Arial"/>
          <w:sz w:val="22"/>
          <w:szCs w:val="22"/>
          <w:lang w:val="es-ES"/>
        </w:rPr>
        <w:t xml:space="preserve">De conformidad con lo señalado por el artículo </w:t>
      </w:r>
      <w:r w:rsidR="00B61DA7" w:rsidRPr="00B55376">
        <w:rPr>
          <w:rFonts w:ascii="Arial Narrow" w:hAnsi="Arial Narrow" w:cs="Arial"/>
          <w:sz w:val="22"/>
          <w:szCs w:val="22"/>
          <w:lang w:val="es-ES"/>
        </w:rPr>
        <w:t>45</w:t>
      </w:r>
      <w:r w:rsidRPr="00B55376">
        <w:rPr>
          <w:rFonts w:ascii="Arial Narrow" w:hAnsi="Arial Narrow" w:cs="Arial"/>
          <w:sz w:val="22"/>
          <w:szCs w:val="22"/>
          <w:lang w:val="es-ES"/>
        </w:rPr>
        <w:t xml:space="preserve"> de la </w:t>
      </w:r>
      <w:r w:rsidR="00B61DA7" w:rsidRPr="00B55376">
        <w:rPr>
          <w:rFonts w:ascii="Arial Narrow" w:hAnsi="Arial Narrow" w:cs="Arial"/>
          <w:bCs/>
          <w:sz w:val="22"/>
          <w:szCs w:val="22"/>
          <w:lang w:val="es-ES"/>
        </w:rPr>
        <w:t>Ley de Adquisiciones, Arrendamientos, Servicios y Almacenes del Estado de Nayarit</w:t>
      </w:r>
      <w:r w:rsidRPr="00B55376">
        <w:rPr>
          <w:rFonts w:ascii="Arial Narrow" w:hAnsi="Arial Narrow" w:cs="Arial"/>
          <w:sz w:val="22"/>
          <w:szCs w:val="22"/>
          <w:lang w:val="es-ES"/>
        </w:rPr>
        <w:t>, como resultado de  los dictámenes correspondiente</w:t>
      </w:r>
      <w:r w:rsidR="0050417E" w:rsidRPr="00B55376">
        <w:rPr>
          <w:rFonts w:ascii="Arial Narrow" w:hAnsi="Arial Narrow" w:cs="Arial"/>
          <w:sz w:val="22"/>
          <w:szCs w:val="22"/>
          <w:lang w:val="es-ES"/>
        </w:rPr>
        <w:t>,</w:t>
      </w:r>
      <w:r w:rsidRPr="00B55376">
        <w:rPr>
          <w:rFonts w:ascii="Arial Narrow" w:hAnsi="Arial Narrow" w:cs="Arial"/>
          <w:sz w:val="22"/>
          <w:szCs w:val="22"/>
          <w:lang w:val="es-ES"/>
        </w:rPr>
        <w:t xml:space="preserve"> el Comité de Adquisiciones, Arrendamientos y Servicios de la Universidad Autónoma de Nayarit emitirá el fallo de la </w:t>
      </w:r>
      <w:r w:rsidR="004D2547" w:rsidRPr="00B55376">
        <w:rPr>
          <w:rFonts w:ascii="Arial Narrow" w:hAnsi="Arial Narrow" w:cs="Arial"/>
          <w:sz w:val="22"/>
          <w:szCs w:val="22"/>
          <w:lang w:val="es-ES"/>
        </w:rPr>
        <w:t>Licitación, el</w:t>
      </w:r>
      <w:r w:rsidRPr="00B55376">
        <w:rPr>
          <w:rFonts w:ascii="Arial Narrow" w:hAnsi="Arial Narrow" w:cs="Arial"/>
          <w:sz w:val="22"/>
          <w:szCs w:val="22"/>
          <w:lang w:val="es-ES"/>
        </w:rPr>
        <w:t xml:space="preserve"> que se dará a conocer en junta pública el </w:t>
      </w:r>
      <w:r w:rsidRPr="00411DD5">
        <w:rPr>
          <w:rFonts w:ascii="Arial Narrow" w:hAnsi="Arial Narrow" w:cs="Arial"/>
          <w:sz w:val="22"/>
          <w:szCs w:val="22"/>
          <w:lang w:val="es-ES"/>
        </w:rPr>
        <w:t xml:space="preserve">día </w:t>
      </w:r>
      <w:r w:rsidR="00BA19D1" w:rsidRPr="00411DD5">
        <w:rPr>
          <w:rFonts w:ascii="Arial Narrow" w:hAnsi="Arial Narrow" w:cs="Arial"/>
          <w:sz w:val="22"/>
          <w:szCs w:val="22"/>
          <w:lang w:val="es-ES"/>
        </w:rPr>
        <w:t>10</w:t>
      </w:r>
      <w:r w:rsidRPr="00411DD5">
        <w:rPr>
          <w:rFonts w:ascii="Arial Narrow" w:hAnsi="Arial Narrow" w:cs="Arial"/>
          <w:sz w:val="22"/>
          <w:szCs w:val="22"/>
          <w:lang w:val="es-ES"/>
        </w:rPr>
        <w:t xml:space="preserve"> de </w:t>
      </w:r>
      <w:r w:rsidR="00BA19D1" w:rsidRPr="00411DD5">
        <w:rPr>
          <w:rFonts w:ascii="Arial Narrow" w:hAnsi="Arial Narrow" w:cs="Arial"/>
          <w:sz w:val="22"/>
          <w:szCs w:val="22"/>
          <w:lang w:val="es-ES"/>
        </w:rPr>
        <w:t>noviembre</w:t>
      </w:r>
      <w:r w:rsidRPr="00411DD5">
        <w:rPr>
          <w:rFonts w:ascii="Arial Narrow" w:hAnsi="Arial Narrow" w:cs="Arial"/>
          <w:sz w:val="22"/>
          <w:szCs w:val="22"/>
          <w:lang w:val="es-ES"/>
        </w:rPr>
        <w:t xml:space="preserve"> del 20</w:t>
      </w:r>
      <w:r w:rsidR="00F25058" w:rsidRPr="00411DD5">
        <w:rPr>
          <w:rFonts w:ascii="Arial Narrow" w:hAnsi="Arial Narrow" w:cs="Arial"/>
          <w:sz w:val="22"/>
          <w:szCs w:val="22"/>
          <w:lang w:val="es-ES"/>
        </w:rPr>
        <w:t>20</w:t>
      </w:r>
      <w:r w:rsidRPr="00411DD5">
        <w:rPr>
          <w:rFonts w:ascii="Arial Narrow" w:hAnsi="Arial Narrow" w:cs="Arial"/>
          <w:sz w:val="22"/>
          <w:szCs w:val="22"/>
          <w:lang w:val="es-ES"/>
        </w:rPr>
        <w:t>, a las 1</w:t>
      </w:r>
      <w:r w:rsidR="00B55376" w:rsidRPr="00411DD5">
        <w:rPr>
          <w:rFonts w:ascii="Arial Narrow" w:hAnsi="Arial Narrow" w:cs="Arial"/>
          <w:sz w:val="22"/>
          <w:szCs w:val="22"/>
          <w:lang w:val="es-ES"/>
        </w:rPr>
        <w:t>4</w:t>
      </w:r>
      <w:r w:rsidRPr="00411DD5">
        <w:rPr>
          <w:rFonts w:ascii="Arial Narrow" w:hAnsi="Arial Narrow" w:cs="Arial"/>
          <w:sz w:val="22"/>
          <w:szCs w:val="22"/>
          <w:lang w:val="es-ES"/>
        </w:rPr>
        <w:t>:00 horas</w:t>
      </w:r>
      <w:r w:rsidRPr="00B55376">
        <w:rPr>
          <w:rFonts w:ascii="Arial Narrow" w:hAnsi="Arial Narrow" w:cs="Arial"/>
          <w:sz w:val="22"/>
          <w:szCs w:val="22"/>
          <w:lang w:val="es-ES"/>
        </w:rPr>
        <w:t xml:space="preserve">, en la sala de juntas de la Dirección de Recursos Materiales de la Universidad Autónoma de Nayarit, sito en la Ciudad de la Cultura S/N Col. Centro, en Tepic, Nayarit, a la que libremente podrán asistir los licitantes que hubieran </w:t>
      </w:r>
      <w:r w:rsidRPr="00F828EA">
        <w:rPr>
          <w:rFonts w:ascii="Arial Narrow" w:hAnsi="Arial Narrow" w:cs="Arial"/>
          <w:sz w:val="22"/>
          <w:szCs w:val="22"/>
          <w:lang w:val="es-ES"/>
        </w:rPr>
        <w:t>presentado proposición, entregándoseles copia del mismo y levantándose el acta respectiva, al finalizar el acto se fijará un ejemplar de la misma en la Dirección de Recursos Materiales de la Universidad Autónoma de Nayarit, en el domicilio indicado con anterioridad por un término no menor de cinco días hábiles, siendo de la exclusiva responsabilidad de los licitantes acudir a enterarse de su contenido y obt</w:t>
      </w:r>
      <w:r w:rsidR="00B61DA7" w:rsidRPr="00F828EA">
        <w:rPr>
          <w:rFonts w:ascii="Arial Narrow" w:hAnsi="Arial Narrow" w:cs="Arial"/>
          <w:sz w:val="22"/>
          <w:szCs w:val="22"/>
          <w:lang w:val="es-ES"/>
        </w:rPr>
        <w:t>ener copia de la misma.</w:t>
      </w:r>
      <w:bookmarkEnd w:id="200"/>
      <w:bookmarkEnd w:id="201"/>
    </w:p>
    <w:p w14:paraId="74BC0F07" w14:textId="77777777" w:rsidR="00745D35" w:rsidRPr="00F828EA" w:rsidRDefault="00745D35" w:rsidP="00745D35">
      <w:pPr>
        <w:pStyle w:val="Prrafodelista"/>
        <w:ind w:left="644" w:right="-57"/>
        <w:jc w:val="both"/>
        <w:outlineLvl w:val="0"/>
        <w:rPr>
          <w:rFonts w:ascii="Arial Narrow" w:hAnsi="Arial Narrow" w:cs="Arial"/>
          <w:b/>
          <w:sz w:val="22"/>
          <w:szCs w:val="22"/>
        </w:rPr>
      </w:pPr>
      <w:bookmarkStart w:id="202" w:name="_Toc10531138"/>
      <w:bookmarkStart w:id="203" w:name="_Toc16242577"/>
      <w:bookmarkStart w:id="204" w:name="_Toc19107985"/>
    </w:p>
    <w:p w14:paraId="6D99740E" w14:textId="77777777" w:rsidR="00474EC9" w:rsidRDefault="00474EC9" w:rsidP="00DF7738">
      <w:pPr>
        <w:pStyle w:val="Prrafodelista"/>
        <w:numPr>
          <w:ilvl w:val="0"/>
          <w:numId w:val="22"/>
        </w:numPr>
        <w:ind w:right="-57"/>
        <w:jc w:val="both"/>
        <w:outlineLvl w:val="0"/>
        <w:rPr>
          <w:rFonts w:ascii="Arial Narrow" w:hAnsi="Arial Narrow" w:cs="Arial"/>
          <w:b/>
          <w:sz w:val="22"/>
          <w:szCs w:val="22"/>
        </w:rPr>
      </w:pPr>
      <w:bookmarkStart w:id="205" w:name="_Toc47371246"/>
      <w:r w:rsidRPr="00854BAF">
        <w:rPr>
          <w:rFonts w:ascii="Arial Narrow" w:hAnsi="Arial Narrow" w:cs="Arial"/>
          <w:b/>
          <w:sz w:val="22"/>
          <w:szCs w:val="22"/>
        </w:rPr>
        <w:t>FIRMA DEL CONTRATO Y ENTREGA DE GARANTIA DE CUMPLIMIENTO</w:t>
      </w:r>
      <w:bookmarkEnd w:id="202"/>
      <w:bookmarkEnd w:id="203"/>
      <w:bookmarkEnd w:id="204"/>
      <w:bookmarkEnd w:id="205"/>
    </w:p>
    <w:p w14:paraId="1CA37CFA" w14:textId="77777777" w:rsidR="004B5820" w:rsidRDefault="004B5820" w:rsidP="004B5820">
      <w:pPr>
        <w:ind w:right="-57"/>
        <w:jc w:val="both"/>
        <w:outlineLvl w:val="0"/>
        <w:rPr>
          <w:rFonts w:ascii="Arial Narrow" w:hAnsi="Arial Narrow" w:cs="Arial"/>
          <w:b/>
          <w:sz w:val="22"/>
          <w:szCs w:val="22"/>
        </w:rPr>
      </w:pPr>
    </w:p>
    <w:p w14:paraId="0E4535D8" w14:textId="749BCA0D" w:rsidR="00474EC9" w:rsidRPr="00854BAF" w:rsidRDefault="004B5820" w:rsidP="004B5820">
      <w:pPr>
        <w:ind w:right="-57"/>
        <w:jc w:val="both"/>
        <w:outlineLvl w:val="0"/>
        <w:rPr>
          <w:rFonts w:ascii="Arial Narrow" w:hAnsi="Arial Narrow" w:cs="Arial"/>
          <w:sz w:val="22"/>
          <w:szCs w:val="22"/>
          <w:lang w:val="es-MX"/>
        </w:rPr>
      </w:pPr>
      <w:r w:rsidRPr="00E1350F">
        <w:rPr>
          <w:rFonts w:ascii="Arial Narrow" w:hAnsi="Arial Narrow" w:cs="Arial"/>
          <w:sz w:val="22"/>
          <w:szCs w:val="22"/>
        </w:rPr>
        <w:t>E</w:t>
      </w:r>
      <w:r w:rsidRPr="00E1350F">
        <w:rPr>
          <w:rFonts w:ascii="Arial Narrow" w:hAnsi="Arial Narrow" w:cs="Arial"/>
          <w:sz w:val="22"/>
          <w:szCs w:val="22"/>
          <w:lang w:val="es-MX"/>
        </w:rPr>
        <w:t xml:space="preserve">l  licitante ganador en el presente procedimiento de licitación pública, deberá  comparecer el día 13 de noviembre de 2020, a las 14:00 horas, </w:t>
      </w:r>
      <w:r w:rsidR="00474EC9" w:rsidRPr="00E1350F">
        <w:rPr>
          <w:rFonts w:ascii="Arial Narrow" w:hAnsi="Arial Narrow" w:cs="Arial"/>
          <w:sz w:val="22"/>
          <w:szCs w:val="22"/>
          <w:lang w:val="es-MX"/>
        </w:rPr>
        <w:t xml:space="preserve"> en el Departamento de Adquisiciones</w:t>
      </w:r>
      <w:r w:rsidR="00474EC9" w:rsidRPr="00E1350F">
        <w:rPr>
          <w:rFonts w:ascii="Arial Narrow" w:hAnsi="Arial Narrow" w:cs="Arial"/>
          <w:sz w:val="22"/>
          <w:szCs w:val="22"/>
        </w:rPr>
        <w:t xml:space="preserve"> de la Dirección de Recursos Materiales</w:t>
      </w:r>
      <w:r w:rsidRPr="00E1350F">
        <w:rPr>
          <w:rFonts w:ascii="Arial Narrow" w:hAnsi="Arial Narrow" w:cs="Arial"/>
          <w:sz w:val="22"/>
          <w:szCs w:val="22"/>
        </w:rPr>
        <w:t xml:space="preserve"> </w:t>
      </w:r>
      <w:r w:rsidR="00474EC9" w:rsidRPr="00E1350F">
        <w:rPr>
          <w:rFonts w:ascii="Arial Narrow" w:hAnsi="Arial Narrow" w:cs="Arial"/>
          <w:sz w:val="22"/>
          <w:szCs w:val="22"/>
          <w:lang w:val="es-MX"/>
        </w:rPr>
        <w:t>de la Universidad Autónoma de Nayarit, ubicado Ciudad de la Cultura S/N, Col. Centro, de la ciudad de</w:t>
      </w:r>
      <w:r w:rsidR="00F267A6" w:rsidRPr="00E1350F">
        <w:rPr>
          <w:rFonts w:ascii="Arial Narrow" w:hAnsi="Arial Narrow" w:cs="Arial"/>
          <w:sz w:val="22"/>
          <w:szCs w:val="22"/>
          <w:lang w:val="es-MX"/>
        </w:rPr>
        <w:t xml:space="preserve"> Tepic, Nayarit</w:t>
      </w:r>
      <w:r w:rsidRPr="00E1350F">
        <w:rPr>
          <w:rFonts w:ascii="Arial Narrow" w:hAnsi="Arial Narrow" w:cs="Arial"/>
          <w:sz w:val="22"/>
          <w:szCs w:val="22"/>
          <w:lang w:val="es-MX"/>
        </w:rPr>
        <w:t xml:space="preserve">, con los documentos </w:t>
      </w:r>
      <w:r w:rsidR="00474EC9" w:rsidRPr="00E1350F">
        <w:rPr>
          <w:rFonts w:ascii="Arial Narrow" w:hAnsi="Arial Narrow" w:cs="Arial"/>
          <w:sz w:val="22"/>
          <w:szCs w:val="22"/>
        </w:rPr>
        <w:t>originales o copias certificadas para cotejo de la documentación que acredita su personalidad jurídica para acreditar su existencia legal y las facultades de su representante</w:t>
      </w:r>
      <w:r w:rsidR="002B0E7F" w:rsidRPr="00E1350F">
        <w:rPr>
          <w:rFonts w:ascii="Arial Narrow" w:hAnsi="Arial Narrow" w:cs="Arial"/>
          <w:sz w:val="22"/>
          <w:szCs w:val="22"/>
        </w:rPr>
        <w:t>,</w:t>
      </w:r>
      <w:r w:rsidR="00474EC9" w:rsidRPr="00E1350F">
        <w:rPr>
          <w:rFonts w:ascii="Arial Narrow" w:hAnsi="Arial Narrow" w:cs="Arial"/>
          <w:sz w:val="22"/>
          <w:szCs w:val="22"/>
        </w:rPr>
        <w:t xml:space="preserve"> para suscribir el contrato correspondiente.</w:t>
      </w:r>
    </w:p>
    <w:p w14:paraId="4CB5DEFF" w14:textId="77777777" w:rsidR="004C5D03" w:rsidRDefault="004C5D03" w:rsidP="00474EC9">
      <w:pPr>
        <w:jc w:val="both"/>
        <w:rPr>
          <w:rFonts w:ascii="Arial Narrow" w:hAnsi="Arial Narrow" w:cs="Calibri"/>
          <w:color w:val="C00000"/>
          <w:sz w:val="22"/>
          <w:szCs w:val="22"/>
        </w:rPr>
      </w:pPr>
    </w:p>
    <w:p w14:paraId="7838B413" w14:textId="0C7A8156" w:rsidR="004C5D03" w:rsidRDefault="004C5D03" w:rsidP="00474EC9">
      <w:pPr>
        <w:jc w:val="both"/>
        <w:rPr>
          <w:rFonts w:ascii="Arial Narrow" w:hAnsi="Arial Narrow" w:cs="Calibri"/>
          <w:color w:val="C00000"/>
          <w:sz w:val="22"/>
          <w:szCs w:val="22"/>
        </w:rPr>
      </w:pPr>
      <w:r>
        <w:rPr>
          <w:rFonts w:ascii="Arial Narrow" w:hAnsi="Arial Narrow" w:cs="Arial"/>
          <w:sz w:val="22"/>
          <w:szCs w:val="22"/>
          <w:lang w:val="es-MX"/>
        </w:rPr>
        <w:t>Con fundamento en el segundo párrafo del artículo  56 de la Ley de Adquisiciones, Arrendamientos, Servicios y Almacenes del Estado de Nayarit, si</w:t>
      </w:r>
      <w:r w:rsidRPr="004C5D03">
        <w:rPr>
          <w:rFonts w:ascii="Arial Narrow" w:hAnsi="Arial Narrow" w:cs="Arial"/>
          <w:sz w:val="22"/>
          <w:szCs w:val="22"/>
          <w:lang w:val="es-MX"/>
        </w:rPr>
        <w:t xml:space="preserve"> el </w:t>
      </w:r>
      <w:r>
        <w:rPr>
          <w:rFonts w:ascii="Arial Narrow" w:hAnsi="Arial Narrow" w:cs="Arial"/>
          <w:sz w:val="22"/>
          <w:szCs w:val="22"/>
          <w:lang w:val="es-MX"/>
        </w:rPr>
        <w:t>licitante ganador</w:t>
      </w:r>
      <w:r w:rsidRPr="004C5D03">
        <w:rPr>
          <w:rFonts w:ascii="Arial Narrow" w:hAnsi="Arial Narrow" w:cs="Arial"/>
          <w:sz w:val="22"/>
          <w:szCs w:val="22"/>
          <w:lang w:val="es-MX"/>
        </w:rPr>
        <w:t xml:space="preserve"> por causas imputables a él, no formalice el contrato en el plazo antes señalado, </w:t>
      </w:r>
      <w:r>
        <w:rPr>
          <w:rFonts w:ascii="Arial Narrow" w:hAnsi="Arial Narrow" w:cs="Arial"/>
          <w:sz w:val="22"/>
          <w:szCs w:val="22"/>
          <w:lang w:val="es-MX"/>
        </w:rPr>
        <w:t>se</w:t>
      </w:r>
      <w:r w:rsidRPr="004C5D03">
        <w:rPr>
          <w:rFonts w:ascii="Arial Narrow" w:hAnsi="Arial Narrow" w:cs="Arial"/>
          <w:sz w:val="22"/>
          <w:szCs w:val="22"/>
          <w:lang w:val="es-MX"/>
        </w:rPr>
        <w:t xml:space="preserve"> podrá adjudicar el contrato al participante que haya presentado la segunda proposición solvente más baja y, así sucesivamente</w:t>
      </w:r>
      <w:r>
        <w:rPr>
          <w:rFonts w:ascii="Arial Narrow" w:hAnsi="Arial Narrow" w:cs="Arial"/>
          <w:sz w:val="22"/>
          <w:szCs w:val="22"/>
          <w:lang w:val="es-MX"/>
        </w:rPr>
        <w:t>,</w:t>
      </w:r>
      <w:r w:rsidRPr="004C5D03">
        <w:rPr>
          <w:rFonts w:ascii="Arial Narrow" w:hAnsi="Arial Narrow" w:cs="Arial"/>
          <w:sz w:val="22"/>
          <w:szCs w:val="22"/>
          <w:lang w:val="es-MX"/>
        </w:rPr>
        <w:t xml:space="preserve"> siempre que la diferencia en precio con respecto a la propuesta que inicialmente hubiere resultado ganadora, no sea superior al cinco por ciento</w:t>
      </w:r>
      <w:r w:rsidR="00313BC6">
        <w:rPr>
          <w:rFonts w:ascii="Arial Narrow" w:hAnsi="Arial Narrow" w:cs="Arial"/>
          <w:sz w:val="22"/>
          <w:szCs w:val="22"/>
          <w:lang w:val="es-MX"/>
        </w:rPr>
        <w:t>.</w:t>
      </w:r>
    </w:p>
    <w:p w14:paraId="32613C22" w14:textId="77777777" w:rsidR="004C5D03" w:rsidRPr="00F828EA" w:rsidRDefault="004C5D03" w:rsidP="00474EC9">
      <w:pPr>
        <w:jc w:val="both"/>
        <w:rPr>
          <w:rFonts w:ascii="Arial Narrow" w:hAnsi="Arial Narrow" w:cs="Calibri"/>
          <w:sz w:val="22"/>
          <w:szCs w:val="22"/>
        </w:rPr>
      </w:pPr>
    </w:p>
    <w:p w14:paraId="32E1D53D" w14:textId="77777777" w:rsidR="00474EC9" w:rsidRPr="00F828EA" w:rsidRDefault="00474EC9" w:rsidP="00474EC9">
      <w:pPr>
        <w:pStyle w:val="Sangradetextonormal"/>
        <w:spacing w:after="0"/>
        <w:ind w:left="0"/>
        <w:jc w:val="both"/>
        <w:rPr>
          <w:rFonts w:ascii="Arial Narrow" w:hAnsi="Arial Narrow" w:cs="Arial"/>
          <w:b/>
          <w:sz w:val="22"/>
          <w:szCs w:val="22"/>
          <w:u w:val="single"/>
        </w:rPr>
      </w:pPr>
      <w:r w:rsidRPr="00F828EA">
        <w:rPr>
          <w:rFonts w:ascii="Arial Narrow" w:hAnsi="Arial Narrow" w:cs="Arial"/>
          <w:b/>
          <w:sz w:val="22"/>
          <w:szCs w:val="22"/>
          <w:u w:val="single"/>
        </w:rPr>
        <w:t>Garantía relativa al cumplimiento del contrato.</w:t>
      </w:r>
    </w:p>
    <w:p w14:paraId="1CBE4646" w14:textId="77777777" w:rsidR="00474EC9" w:rsidRPr="00F828EA" w:rsidRDefault="00474EC9" w:rsidP="00474EC9">
      <w:pPr>
        <w:pStyle w:val="Sangradetextonormal"/>
        <w:spacing w:after="0"/>
        <w:ind w:left="851"/>
        <w:jc w:val="both"/>
        <w:rPr>
          <w:rFonts w:ascii="Arial Narrow" w:hAnsi="Arial Narrow" w:cs="Arial"/>
          <w:b/>
          <w:sz w:val="22"/>
          <w:szCs w:val="22"/>
          <w:u w:val="single"/>
        </w:rPr>
      </w:pPr>
    </w:p>
    <w:p w14:paraId="4A9ABF59" w14:textId="77777777" w:rsidR="00EC3F7D" w:rsidRPr="002B0E7F" w:rsidRDefault="00EC3F7D" w:rsidP="00474EC9">
      <w:pPr>
        <w:pStyle w:val="Sangradetextonormal"/>
        <w:ind w:left="0"/>
        <w:jc w:val="both"/>
        <w:rPr>
          <w:rFonts w:ascii="Arial Narrow" w:hAnsi="Arial Narrow" w:cs="Arial"/>
          <w:bCs/>
          <w:sz w:val="22"/>
          <w:szCs w:val="22"/>
          <w:highlight w:val="green"/>
        </w:rPr>
      </w:pPr>
      <w:r w:rsidRPr="002B0E7F">
        <w:rPr>
          <w:rFonts w:ascii="Arial Narrow" w:hAnsi="Arial Narrow" w:cs="Arial"/>
          <w:sz w:val="22"/>
          <w:szCs w:val="22"/>
        </w:rPr>
        <w:t xml:space="preserve">De conformidad con el artículo 32 fracción II de la </w:t>
      </w:r>
      <w:r w:rsidRPr="002B0E7F">
        <w:rPr>
          <w:rFonts w:ascii="Arial Narrow" w:hAnsi="Arial Narrow" w:cs="Arial"/>
          <w:bCs/>
          <w:sz w:val="22"/>
          <w:szCs w:val="22"/>
        </w:rPr>
        <w:t>Ley de Adquisiciones, Arrendamientos, Servicios y Almacenes del Estado de Nayarit</w:t>
      </w:r>
      <w:r w:rsidRPr="002B0E7F">
        <w:rPr>
          <w:rFonts w:ascii="Arial Narrow" w:hAnsi="Arial Narrow" w:cs="Arial"/>
          <w:sz w:val="22"/>
          <w:szCs w:val="22"/>
        </w:rPr>
        <w:t>, el licitante ganador</w:t>
      </w:r>
      <w:r w:rsidRPr="002B0E7F">
        <w:rPr>
          <w:rFonts w:ascii="Arial Narrow" w:hAnsi="Arial Narrow" w:cs="Arial"/>
          <w:bCs/>
          <w:sz w:val="22"/>
          <w:szCs w:val="22"/>
        </w:rPr>
        <w:t xml:space="preserve"> dentro de los diez días naturales siguientes a la firma del contrato, deberá entregar una fianza expedida por institución autorizada, a favor de la </w:t>
      </w:r>
      <w:r w:rsidR="00B233D7" w:rsidRPr="002B0E7F">
        <w:rPr>
          <w:rFonts w:ascii="Arial Narrow" w:hAnsi="Arial Narrow" w:cs="Arial"/>
          <w:bCs/>
          <w:sz w:val="22"/>
          <w:szCs w:val="22"/>
        </w:rPr>
        <w:t>Universidad Autónoma de Nayarit</w:t>
      </w:r>
      <w:r w:rsidRPr="002B0E7F">
        <w:rPr>
          <w:rFonts w:ascii="Arial Narrow" w:hAnsi="Arial Narrow" w:cs="Arial"/>
          <w:bCs/>
          <w:sz w:val="22"/>
          <w:szCs w:val="22"/>
        </w:rPr>
        <w:t>, para garantizar el cumplimiento de las obligaciones derivadas de dicho contrato, por un importe del 10% del monto de su propuesta económica, antes de I.V.A.</w:t>
      </w:r>
    </w:p>
    <w:p w14:paraId="203B936E" w14:textId="77777777" w:rsidR="002B0E7F" w:rsidRPr="00EB3C99" w:rsidRDefault="002B0E7F" w:rsidP="002B0E7F">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E1350F">
        <w:rPr>
          <w:rFonts w:ascii="Arial Narrow" w:hAnsi="Arial Narrow" w:cs="Arial"/>
          <w:sz w:val="22"/>
          <w:szCs w:val="22"/>
        </w:rPr>
        <w:t>En el caso de que el licitante adjudicado se encuentre en posibilidad de realizar la entrega de los bienes dentro de los diez días siguientes a la fecha de firma del contrato, deberá presentar un escrito firmado en el que manifieste que realizará la entrega de los bienes dentro del referido plazo; sin embargo, si el licitante no realizara la entrega conforme al citado plazo, deberá entregar la póliza de fianza emitida en los términos requeridos.</w:t>
      </w:r>
      <w:r w:rsidRPr="002B0E7F">
        <w:rPr>
          <w:rFonts w:ascii="Arial Narrow" w:hAnsi="Arial Narrow" w:cs="Arial"/>
          <w:sz w:val="22"/>
          <w:szCs w:val="22"/>
        </w:rPr>
        <w:t xml:space="preserve"> </w:t>
      </w:r>
    </w:p>
    <w:p w14:paraId="17A347E4" w14:textId="77777777" w:rsidR="002B0E7F" w:rsidRDefault="002B0E7F" w:rsidP="00EC3F7D">
      <w:pPr>
        <w:pStyle w:val="Sangradetextonormal"/>
        <w:ind w:left="0"/>
        <w:jc w:val="both"/>
        <w:rPr>
          <w:rFonts w:ascii="Arial Narrow" w:hAnsi="Arial Narrow" w:cs="Arial"/>
          <w:sz w:val="22"/>
          <w:szCs w:val="22"/>
        </w:rPr>
      </w:pPr>
    </w:p>
    <w:p w14:paraId="2DABA3F5" w14:textId="607947EA" w:rsidR="00EC3F7D" w:rsidRDefault="00EC3F7D" w:rsidP="00EC3F7D">
      <w:pPr>
        <w:pStyle w:val="Sangradetextonormal"/>
        <w:ind w:left="0"/>
        <w:jc w:val="both"/>
        <w:rPr>
          <w:rFonts w:ascii="Arial Narrow" w:hAnsi="Arial Narrow" w:cs="Arial"/>
          <w:sz w:val="22"/>
          <w:szCs w:val="22"/>
        </w:rPr>
      </w:pPr>
      <w:r>
        <w:rPr>
          <w:rFonts w:ascii="Arial Narrow" w:hAnsi="Arial Narrow" w:cs="Arial"/>
          <w:sz w:val="22"/>
          <w:szCs w:val="22"/>
        </w:rPr>
        <w:t>La póliza de</w:t>
      </w:r>
      <w:r w:rsidRPr="00F828EA">
        <w:rPr>
          <w:rFonts w:ascii="Arial Narrow" w:hAnsi="Arial Narrow" w:cs="Arial"/>
          <w:sz w:val="22"/>
          <w:szCs w:val="22"/>
        </w:rPr>
        <w:t xml:space="preserve"> fianza </w:t>
      </w:r>
      <w:r w:rsidR="00BA6FA9">
        <w:rPr>
          <w:rFonts w:ascii="Arial Narrow" w:hAnsi="Arial Narrow" w:cs="Arial"/>
          <w:sz w:val="22"/>
          <w:szCs w:val="22"/>
        </w:rPr>
        <w:t>deberá hacer referencia</w:t>
      </w:r>
      <w:r w:rsidRPr="00F828EA">
        <w:rPr>
          <w:rFonts w:ascii="Arial Narrow" w:hAnsi="Arial Narrow" w:cs="Arial"/>
          <w:sz w:val="22"/>
          <w:szCs w:val="22"/>
        </w:rPr>
        <w:t xml:space="preserve"> a todas las estipulaciones contenidas en el contrato (</w:t>
      </w:r>
      <w:r w:rsidR="00BA6FA9">
        <w:rPr>
          <w:rFonts w:ascii="Arial Narrow" w:hAnsi="Arial Narrow" w:cs="Arial"/>
          <w:sz w:val="22"/>
          <w:szCs w:val="22"/>
        </w:rPr>
        <w:t xml:space="preserve">procedimiento de contratación, </w:t>
      </w:r>
      <w:r w:rsidR="00BA19D1">
        <w:rPr>
          <w:rFonts w:ascii="Arial Narrow" w:hAnsi="Arial Narrow" w:cs="Arial"/>
          <w:sz w:val="22"/>
          <w:szCs w:val="22"/>
        </w:rPr>
        <w:t xml:space="preserve">número </w:t>
      </w:r>
      <w:r w:rsidR="00BA19D1" w:rsidRPr="00F828EA">
        <w:rPr>
          <w:rFonts w:ascii="Arial Narrow" w:hAnsi="Arial Narrow" w:cs="Arial"/>
          <w:sz w:val="22"/>
          <w:szCs w:val="22"/>
        </w:rPr>
        <w:t>de</w:t>
      </w:r>
      <w:r w:rsidR="00472975">
        <w:rPr>
          <w:rFonts w:ascii="Arial Narrow" w:hAnsi="Arial Narrow" w:cs="Arial"/>
          <w:sz w:val="22"/>
          <w:szCs w:val="22"/>
        </w:rPr>
        <w:t xml:space="preserve"> contrato, fecha de suscripción)</w:t>
      </w:r>
      <w:r w:rsidRPr="00F828EA">
        <w:rPr>
          <w:rFonts w:ascii="Arial Narrow" w:hAnsi="Arial Narrow" w:cs="Arial"/>
          <w:sz w:val="22"/>
          <w:szCs w:val="22"/>
        </w:rPr>
        <w:t xml:space="preserve"> y especificar que garantiza el cumplimiento de todas las obligaciones establecidas en el contrato y en </w:t>
      </w:r>
      <w:r w:rsidR="00472975" w:rsidRPr="00F828EA">
        <w:rPr>
          <w:rFonts w:ascii="Arial Narrow" w:hAnsi="Arial Narrow" w:cs="Arial"/>
          <w:sz w:val="22"/>
          <w:szCs w:val="22"/>
        </w:rPr>
        <w:t>la convocatoria respectiva</w:t>
      </w:r>
      <w:r w:rsidR="00472975">
        <w:rPr>
          <w:rFonts w:ascii="Arial Narrow" w:hAnsi="Arial Narrow" w:cs="Arial"/>
          <w:sz w:val="22"/>
          <w:szCs w:val="22"/>
        </w:rPr>
        <w:t>.</w:t>
      </w:r>
      <w:r w:rsidRPr="00F828EA">
        <w:rPr>
          <w:rFonts w:ascii="Arial Narrow" w:hAnsi="Arial Narrow" w:cs="Arial"/>
          <w:sz w:val="22"/>
          <w:szCs w:val="22"/>
        </w:rPr>
        <w:t xml:space="preserve">  </w:t>
      </w:r>
    </w:p>
    <w:p w14:paraId="2CBDB3B0" w14:textId="27C8D88A" w:rsidR="00EC3F7D" w:rsidRDefault="001F13C5" w:rsidP="00474EC9">
      <w:pPr>
        <w:pStyle w:val="Sangradetextonormal"/>
        <w:ind w:left="0"/>
        <w:jc w:val="both"/>
        <w:rPr>
          <w:rFonts w:ascii="Arial Narrow" w:hAnsi="Arial Narrow" w:cs="Arial"/>
          <w:sz w:val="22"/>
          <w:szCs w:val="22"/>
        </w:rPr>
      </w:pPr>
      <w:r w:rsidRPr="001F13C5">
        <w:rPr>
          <w:rFonts w:ascii="Arial Narrow" w:hAnsi="Arial Narrow" w:cs="Arial"/>
          <w:sz w:val="22"/>
          <w:szCs w:val="22"/>
        </w:rPr>
        <w:lastRenderedPageBreak/>
        <w:t xml:space="preserve">Si en el plazo señalado, el licitante no entrega la referida fianza, </w:t>
      </w:r>
      <w:r>
        <w:rPr>
          <w:rFonts w:ascii="Arial Narrow" w:hAnsi="Arial Narrow" w:cs="Arial"/>
          <w:sz w:val="22"/>
          <w:szCs w:val="22"/>
        </w:rPr>
        <w:t>la</w:t>
      </w:r>
      <w:r w:rsidRPr="001F13C5">
        <w:rPr>
          <w:rFonts w:ascii="Arial Narrow" w:hAnsi="Arial Narrow" w:cs="Arial"/>
          <w:sz w:val="22"/>
          <w:szCs w:val="22"/>
        </w:rPr>
        <w:t xml:space="preserve"> </w:t>
      </w:r>
      <w:r>
        <w:rPr>
          <w:rFonts w:ascii="Arial Narrow" w:hAnsi="Arial Narrow" w:cs="Arial"/>
          <w:sz w:val="22"/>
          <w:szCs w:val="22"/>
        </w:rPr>
        <w:t>Universidad</w:t>
      </w:r>
      <w:r w:rsidRPr="001F13C5">
        <w:rPr>
          <w:rFonts w:ascii="Arial Narrow" w:hAnsi="Arial Narrow" w:cs="Arial"/>
          <w:sz w:val="22"/>
          <w:szCs w:val="22"/>
        </w:rPr>
        <w:t xml:space="preserve"> rescindirá el contrato correspondiente y lo adjudicará al participante que haya presentado la segunda proposición solvente más baja y así sucesivamente, siempre que la diferencia en precios respecto a la postura que inicialmente hubiese resultado ganadora no sea superior al </w:t>
      </w:r>
      <w:r w:rsidR="00856426">
        <w:rPr>
          <w:rFonts w:ascii="Arial Narrow" w:hAnsi="Arial Narrow" w:cs="Arial"/>
          <w:sz w:val="22"/>
          <w:szCs w:val="22"/>
        </w:rPr>
        <w:t>cinco (5)</w:t>
      </w:r>
      <w:r w:rsidR="00472975">
        <w:rPr>
          <w:rFonts w:ascii="Arial Narrow" w:hAnsi="Arial Narrow" w:cs="Arial"/>
          <w:sz w:val="22"/>
          <w:szCs w:val="22"/>
        </w:rPr>
        <w:t xml:space="preserve"> porciento,</w:t>
      </w:r>
      <w:r w:rsidRPr="001F13C5">
        <w:rPr>
          <w:rFonts w:ascii="Arial Narrow" w:hAnsi="Arial Narrow" w:cs="Arial"/>
          <w:sz w:val="22"/>
          <w:szCs w:val="22"/>
        </w:rPr>
        <w:t xml:space="preserve"> conforme a las disposiciones legales aplicables. En tal caso, se aplicarán las sanciones contempladas en la Ley.</w:t>
      </w:r>
    </w:p>
    <w:p w14:paraId="04A33DEF" w14:textId="77777777" w:rsidR="00474EC9" w:rsidRPr="00F828EA" w:rsidRDefault="00474EC9" w:rsidP="00474EC9">
      <w:pPr>
        <w:pStyle w:val="Sangradetextonormal"/>
        <w:spacing w:after="0"/>
        <w:ind w:left="0"/>
        <w:jc w:val="both"/>
        <w:rPr>
          <w:rFonts w:ascii="Arial Narrow" w:hAnsi="Arial Narrow" w:cs="Arial"/>
          <w:b/>
          <w:sz w:val="22"/>
          <w:szCs w:val="22"/>
          <w:u w:val="single"/>
        </w:rPr>
      </w:pPr>
      <w:r w:rsidRPr="00F828EA">
        <w:rPr>
          <w:rFonts w:ascii="Arial Narrow" w:hAnsi="Arial Narrow" w:cs="Arial"/>
          <w:b/>
          <w:sz w:val="22"/>
          <w:szCs w:val="22"/>
          <w:u w:val="single"/>
        </w:rPr>
        <w:t>Garantía del</w:t>
      </w:r>
      <w:r w:rsidR="0014444C" w:rsidRPr="00F828EA">
        <w:rPr>
          <w:rFonts w:ascii="Arial Narrow" w:hAnsi="Arial Narrow" w:cs="Arial"/>
          <w:b/>
          <w:sz w:val="22"/>
          <w:szCs w:val="22"/>
          <w:u w:val="single"/>
        </w:rPr>
        <w:t xml:space="preserve"> </w:t>
      </w:r>
      <w:r w:rsidR="00F37EBD">
        <w:rPr>
          <w:rFonts w:ascii="Arial Narrow" w:hAnsi="Arial Narrow" w:cs="Arial"/>
          <w:b/>
          <w:sz w:val="22"/>
          <w:szCs w:val="22"/>
          <w:u w:val="single"/>
        </w:rPr>
        <w:t>Servicio</w:t>
      </w:r>
      <w:r w:rsidRPr="00F828EA">
        <w:rPr>
          <w:rFonts w:ascii="Arial Narrow" w:hAnsi="Arial Narrow" w:cs="Arial"/>
          <w:b/>
          <w:sz w:val="22"/>
          <w:szCs w:val="22"/>
          <w:u w:val="single"/>
        </w:rPr>
        <w:t>.</w:t>
      </w:r>
    </w:p>
    <w:p w14:paraId="058BA8E2" w14:textId="77777777" w:rsidR="00474EC9" w:rsidRPr="00F828EA" w:rsidRDefault="00474EC9" w:rsidP="00474EC9">
      <w:pPr>
        <w:pStyle w:val="Sangradetextonormal"/>
        <w:spacing w:after="0"/>
        <w:ind w:left="0"/>
        <w:jc w:val="both"/>
        <w:rPr>
          <w:rFonts w:ascii="Arial Narrow" w:eastAsiaTheme="minorHAnsi" w:hAnsi="Arial Narrow" w:cs="Arial"/>
          <w:color w:val="000000"/>
          <w:sz w:val="22"/>
          <w:szCs w:val="22"/>
          <w:lang w:val="es-MX" w:eastAsia="en-US"/>
        </w:rPr>
      </w:pPr>
    </w:p>
    <w:p w14:paraId="59DA9C46" w14:textId="77777777" w:rsidR="00474EC9" w:rsidRDefault="00474EC9" w:rsidP="00474EC9">
      <w:pPr>
        <w:autoSpaceDE w:val="0"/>
        <w:autoSpaceDN w:val="0"/>
        <w:adjustRightInd w:val="0"/>
        <w:jc w:val="both"/>
        <w:rPr>
          <w:rFonts w:ascii="Arial Narrow" w:eastAsiaTheme="minorHAnsi" w:hAnsi="Arial Narrow" w:cs="Arial"/>
          <w:color w:val="000000"/>
          <w:sz w:val="22"/>
          <w:szCs w:val="22"/>
          <w:lang w:val="es-MX" w:eastAsia="en-US"/>
        </w:rPr>
      </w:pPr>
      <w:r w:rsidRPr="00F828EA">
        <w:rPr>
          <w:rFonts w:ascii="Arial Narrow" w:eastAsiaTheme="minorHAnsi" w:hAnsi="Arial Narrow" w:cs="Arial"/>
          <w:color w:val="000000"/>
          <w:sz w:val="22"/>
          <w:szCs w:val="22"/>
          <w:lang w:val="es-MX" w:eastAsia="en-US"/>
        </w:rPr>
        <w:t>El licitante adjudicado se compromete a garantizar la calidad de</w:t>
      </w:r>
      <w:r w:rsidR="002D7741" w:rsidRPr="00F828EA">
        <w:rPr>
          <w:rFonts w:ascii="Arial Narrow" w:eastAsiaTheme="minorHAnsi" w:hAnsi="Arial Narrow" w:cs="Arial"/>
          <w:color w:val="000000"/>
          <w:sz w:val="22"/>
          <w:szCs w:val="22"/>
          <w:lang w:val="es-MX" w:eastAsia="en-US"/>
        </w:rPr>
        <w:t xml:space="preserve">l </w:t>
      </w:r>
      <w:r w:rsidR="00F37EBD">
        <w:rPr>
          <w:rFonts w:ascii="Arial Narrow" w:eastAsiaTheme="minorHAnsi" w:hAnsi="Arial Narrow" w:cs="Arial"/>
          <w:color w:val="000000"/>
          <w:sz w:val="22"/>
          <w:szCs w:val="22"/>
          <w:lang w:val="es-MX" w:eastAsia="en-US"/>
        </w:rPr>
        <w:t>servicio</w:t>
      </w:r>
      <w:r w:rsidR="002D7741" w:rsidRPr="00F828EA">
        <w:rPr>
          <w:rFonts w:ascii="Arial Narrow" w:eastAsiaTheme="minorHAnsi" w:hAnsi="Arial Narrow" w:cs="Arial"/>
          <w:color w:val="000000"/>
          <w:sz w:val="22"/>
          <w:szCs w:val="22"/>
          <w:lang w:val="es-MX" w:eastAsia="en-US"/>
        </w:rPr>
        <w:t xml:space="preserve"> </w:t>
      </w:r>
      <w:r w:rsidRPr="00F828EA">
        <w:rPr>
          <w:rFonts w:ascii="Arial Narrow" w:eastAsiaTheme="minorHAnsi" w:hAnsi="Arial Narrow" w:cs="Arial"/>
          <w:color w:val="000000"/>
          <w:sz w:val="22"/>
          <w:szCs w:val="22"/>
          <w:lang w:val="es-MX" w:eastAsia="en-US"/>
        </w:rPr>
        <w:t xml:space="preserve">ofertado conforme a las especificaciones pactadas. </w:t>
      </w:r>
      <w:r w:rsidR="00F37EBD">
        <w:rPr>
          <w:rFonts w:ascii="Arial Narrow" w:eastAsiaTheme="minorHAnsi" w:hAnsi="Arial Narrow" w:cs="Arial"/>
          <w:color w:val="000000"/>
          <w:sz w:val="22"/>
          <w:szCs w:val="22"/>
          <w:lang w:val="es-MX" w:eastAsia="en-US"/>
        </w:rPr>
        <w:t>La calidad del</w:t>
      </w:r>
      <w:r w:rsidR="002D7741" w:rsidRPr="00F828EA">
        <w:rPr>
          <w:rFonts w:ascii="Arial Narrow" w:eastAsiaTheme="minorHAnsi" w:hAnsi="Arial Narrow" w:cs="Arial"/>
          <w:color w:val="000000"/>
          <w:sz w:val="22"/>
          <w:szCs w:val="22"/>
          <w:lang w:val="es-MX" w:eastAsia="en-US"/>
        </w:rPr>
        <w:t xml:space="preserve"> </w:t>
      </w:r>
      <w:r w:rsidR="00F37EBD">
        <w:rPr>
          <w:rFonts w:ascii="Arial Narrow" w:eastAsiaTheme="minorHAnsi" w:hAnsi="Arial Narrow" w:cs="Arial"/>
          <w:color w:val="000000"/>
          <w:sz w:val="22"/>
          <w:szCs w:val="22"/>
          <w:lang w:val="es-MX" w:eastAsia="en-US"/>
        </w:rPr>
        <w:t>servicio</w:t>
      </w:r>
      <w:r w:rsidR="002D7741" w:rsidRPr="00F828EA">
        <w:rPr>
          <w:rFonts w:ascii="Arial Narrow" w:eastAsiaTheme="minorHAnsi" w:hAnsi="Arial Narrow" w:cs="Arial"/>
          <w:color w:val="000000"/>
          <w:sz w:val="22"/>
          <w:szCs w:val="22"/>
          <w:lang w:val="es-MX" w:eastAsia="en-US"/>
        </w:rPr>
        <w:t xml:space="preserve"> </w:t>
      </w:r>
      <w:r w:rsidRPr="00F828EA">
        <w:rPr>
          <w:rFonts w:ascii="Arial Narrow" w:eastAsiaTheme="minorHAnsi" w:hAnsi="Arial Narrow" w:cs="Arial"/>
          <w:color w:val="000000"/>
          <w:sz w:val="22"/>
          <w:szCs w:val="22"/>
          <w:lang w:val="es-MX" w:eastAsia="en-US"/>
        </w:rPr>
        <w:t xml:space="preserve">deberá satisfacer los parámetros requeridos por la </w:t>
      </w:r>
      <w:r w:rsidR="00C958D9" w:rsidRPr="00F828EA">
        <w:rPr>
          <w:rFonts w:ascii="Arial Narrow" w:eastAsiaTheme="minorHAnsi" w:hAnsi="Arial Narrow" w:cs="Arial"/>
          <w:color w:val="000000"/>
          <w:sz w:val="22"/>
          <w:szCs w:val="22"/>
          <w:lang w:val="es-MX" w:eastAsia="en-US"/>
        </w:rPr>
        <w:t>convocante</w:t>
      </w:r>
      <w:r w:rsidR="00F37EBD">
        <w:rPr>
          <w:rFonts w:ascii="Arial Narrow" w:eastAsiaTheme="minorHAnsi" w:hAnsi="Arial Narrow" w:cs="Arial"/>
          <w:color w:val="000000"/>
          <w:sz w:val="22"/>
          <w:szCs w:val="22"/>
          <w:lang w:val="es-MX" w:eastAsia="en-US"/>
        </w:rPr>
        <w:t>.</w:t>
      </w:r>
      <w:r w:rsidR="00C958D9">
        <w:rPr>
          <w:rFonts w:ascii="Arial Narrow" w:eastAsiaTheme="minorHAnsi" w:hAnsi="Arial Narrow" w:cs="Arial"/>
          <w:color w:val="000000"/>
          <w:sz w:val="22"/>
          <w:szCs w:val="22"/>
          <w:lang w:val="es-MX" w:eastAsia="en-US"/>
        </w:rPr>
        <w:t xml:space="preserve"> </w:t>
      </w:r>
    </w:p>
    <w:p w14:paraId="32AA0FC8" w14:textId="77777777" w:rsidR="00314417" w:rsidRDefault="00314417" w:rsidP="00474EC9">
      <w:pPr>
        <w:autoSpaceDE w:val="0"/>
        <w:autoSpaceDN w:val="0"/>
        <w:adjustRightInd w:val="0"/>
        <w:jc w:val="both"/>
        <w:rPr>
          <w:rFonts w:ascii="Arial Narrow" w:eastAsiaTheme="minorHAnsi" w:hAnsi="Arial Narrow" w:cs="Arial"/>
          <w:color w:val="000000"/>
          <w:sz w:val="22"/>
          <w:szCs w:val="22"/>
          <w:lang w:val="es-MX" w:eastAsia="en-US"/>
        </w:rPr>
      </w:pPr>
    </w:p>
    <w:p w14:paraId="412C4A24" w14:textId="77777777" w:rsidR="00314417" w:rsidRDefault="00314417" w:rsidP="00474EC9">
      <w:pPr>
        <w:autoSpaceDE w:val="0"/>
        <w:autoSpaceDN w:val="0"/>
        <w:adjustRightInd w:val="0"/>
        <w:jc w:val="both"/>
        <w:rPr>
          <w:rFonts w:ascii="Arial Narrow" w:eastAsiaTheme="minorHAnsi" w:hAnsi="Arial Narrow" w:cs="Arial"/>
          <w:color w:val="000000"/>
          <w:sz w:val="22"/>
          <w:szCs w:val="22"/>
          <w:lang w:val="es-MX" w:eastAsia="en-US"/>
        </w:rPr>
      </w:pPr>
      <w:r>
        <w:rPr>
          <w:rFonts w:ascii="Arial Narrow" w:eastAsiaTheme="minorHAnsi" w:hAnsi="Arial Narrow" w:cs="Arial"/>
          <w:color w:val="000000"/>
          <w:sz w:val="22"/>
          <w:szCs w:val="22"/>
          <w:lang w:val="es-MX" w:eastAsia="en-US"/>
        </w:rPr>
        <w:t>La garantía del servicio estará vigente por el periodo que abarca el contrato, la cual será contada a partir de la aceptación total del servicio.</w:t>
      </w:r>
    </w:p>
    <w:p w14:paraId="5B2522CA" w14:textId="77777777" w:rsidR="00A66476" w:rsidRDefault="00A66476" w:rsidP="00474EC9">
      <w:pPr>
        <w:autoSpaceDE w:val="0"/>
        <w:autoSpaceDN w:val="0"/>
        <w:adjustRightInd w:val="0"/>
        <w:jc w:val="both"/>
        <w:rPr>
          <w:rFonts w:ascii="Arial Narrow" w:eastAsiaTheme="minorHAnsi" w:hAnsi="Arial Narrow" w:cs="Arial"/>
          <w:color w:val="000000"/>
          <w:sz w:val="22"/>
          <w:szCs w:val="22"/>
          <w:lang w:val="es-MX" w:eastAsia="en-US"/>
        </w:rPr>
      </w:pPr>
    </w:p>
    <w:p w14:paraId="3AB485CF" w14:textId="4585227F" w:rsidR="00A66476" w:rsidRDefault="00A66476" w:rsidP="00474EC9">
      <w:pPr>
        <w:autoSpaceDE w:val="0"/>
        <w:autoSpaceDN w:val="0"/>
        <w:adjustRightInd w:val="0"/>
        <w:jc w:val="both"/>
        <w:rPr>
          <w:rFonts w:ascii="Arial Narrow" w:eastAsiaTheme="minorHAnsi" w:hAnsi="Arial Narrow" w:cs="Arial"/>
          <w:color w:val="000000"/>
          <w:sz w:val="22"/>
          <w:szCs w:val="22"/>
          <w:lang w:val="es-MX" w:eastAsia="en-US"/>
        </w:rPr>
      </w:pPr>
      <w:r>
        <w:rPr>
          <w:rFonts w:ascii="Arial Narrow" w:eastAsiaTheme="minorHAnsi" w:hAnsi="Arial Narrow" w:cs="Arial"/>
          <w:color w:val="000000"/>
          <w:sz w:val="22"/>
          <w:szCs w:val="22"/>
          <w:lang w:val="es-MX" w:eastAsia="en-US"/>
        </w:rPr>
        <w:t>Dicha garantía se deberá presentar por escrito en papel membretado de la empresa, independientemente de la garantía de cumplimiento de contrato.</w:t>
      </w:r>
    </w:p>
    <w:p w14:paraId="1F893409" w14:textId="77777777" w:rsidR="00AC05CC" w:rsidRDefault="00AC05CC" w:rsidP="00474EC9">
      <w:pPr>
        <w:autoSpaceDE w:val="0"/>
        <w:autoSpaceDN w:val="0"/>
        <w:adjustRightInd w:val="0"/>
        <w:jc w:val="both"/>
        <w:rPr>
          <w:rFonts w:ascii="Arial Narrow" w:eastAsiaTheme="minorHAnsi" w:hAnsi="Arial Narrow" w:cs="Arial"/>
          <w:color w:val="000000"/>
          <w:sz w:val="22"/>
          <w:szCs w:val="22"/>
          <w:lang w:val="es-MX" w:eastAsia="en-US"/>
        </w:rPr>
      </w:pPr>
    </w:p>
    <w:bookmarkEnd w:id="189"/>
    <w:bookmarkEnd w:id="190"/>
    <w:bookmarkEnd w:id="191"/>
    <w:bookmarkEnd w:id="192"/>
    <w:bookmarkEnd w:id="196"/>
    <w:bookmarkEnd w:id="197"/>
    <w:bookmarkEnd w:id="198"/>
    <w:bookmarkEnd w:id="199"/>
    <w:p w14:paraId="3A77C3C7" w14:textId="77777777" w:rsidR="00474EC9" w:rsidRDefault="00EE5A72" w:rsidP="004566B7">
      <w:pPr>
        <w:pStyle w:val="texto"/>
        <w:numPr>
          <w:ilvl w:val="0"/>
          <w:numId w:val="22"/>
        </w:numPr>
        <w:spacing w:after="0" w:line="240" w:lineRule="auto"/>
        <w:ind w:firstLine="0"/>
        <w:outlineLvl w:val="0"/>
        <w:rPr>
          <w:rFonts w:ascii="Arial Narrow" w:hAnsi="Arial Narrow" w:cs="Arial"/>
          <w:b/>
          <w:sz w:val="22"/>
          <w:szCs w:val="22"/>
        </w:rPr>
      </w:pPr>
      <w:r w:rsidRPr="00EE5A72">
        <w:t xml:space="preserve"> </w:t>
      </w:r>
      <w:bookmarkStart w:id="206" w:name="_Toc47371247"/>
      <w:r w:rsidRPr="00EE2F55">
        <w:rPr>
          <w:rFonts w:ascii="Arial Narrow" w:hAnsi="Arial Narrow" w:cs="Arial"/>
          <w:b/>
          <w:sz w:val="22"/>
          <w:szCs w:val="22"/>
        </w:rPr>
        <w:t xml:space="preserve">PLAZO DE INICIO </w:t>
      </w:r>
      <w:r w:rsidR="00EE2F55" w:rsidRPr="00EE2F55">
        <w:rPr>
          <w:rFonts w:ascii="Arial Narrow" w:hAnsi="Arial Narrow" w:cs="Arial"/>
          <w:b/>
          <w:sz w:val="22"/>
          <w:szCs w:val="22"/>
        </w:rPr>
        <w:t>DEL SERVICIO</w:t>
      </w:r>
      <w:bookmarkEnd w:id="206"/>
      <w:r w:rsidR="00EE2F55" w:rsidRPr="00EE2F55">
        <w:rPr>
          <w:rFonts w:ascii="Arial Narrow" w:hAnsi="Arial Narrow" w:cs="Arial"/>
          <w:b/>
          <w:sz w:val="22"/>
          <w:szCs w:val="22"/>
        </w:rPr>
        <w:t xml:space="preserve"> </w:t>
      </w:r>
    </w:p>
    <w:p w14:paraId="362C48C3" w14:textId="77777777"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p>
    <w:p w14:paraId="5BF03129" w14:textId="7BC924C1"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r w:rsidRPr="00E1350F">
        <w:rPr>
          <w:rFonts w:ascii="Arial Narrow" w:eastAsiaTheme="minorHAnsi" w:hAnsi="Arial Narrow" w:cs="Arial"/>
          <w:color w:val="000000"/>
          <w:sz w:val="22"/>
          <w:szCs w:val="22"/>
          <w:lang w:val="es-MX" w:eastAsia="en-US"/>
        </w:rPr>
        <w:t xml:space="preserve">El participante que resulte ganador en esta licitación deberá </w:t>
      </w:r>
      <w:r w:rsidR="00E1350F" w:rsidRPr="00E1350F">
        <w:rPr>
          <w:rFonts w:ascii="Arial Narrow" w:eastAsiaTheme="minorHAnsi" w:hAnsi="Arial Narrow" w:cs="Arial"/>
          <w:color w:val="000000"/>
          <w:sz w:val="22"/>
          <w:szCs w:val="22"/>
          <w:lang w:val="es-MX" w:eastAsia="en-US"/>
        </w:rPr>
        <w:t>concluir el servicio dentro de los 30 días naturales posteriores a la notificación del fallo</w:t>
      </w:r>
      <w:r w:rsidR="0059388F" w:rsidRPr="00E1350F">
        <w:rPr>
          <w:rFonts w:ascii="Arial Narrow" w:eastAsiaTheme="minorHAnsi" w:hAnsi="Arial Narrow" w:cs="Arial"/>
          <w:color w:val="000000"/>
          <w:sz w:val="22"/>
          <w:szCs w:val="22"/>
          <w:lang w:val="es-MX" w:eastAsia="en-US"/>
        </w:rPr>
        <w:t xml:space="preserve">, de acuerdo con la carta compromiso solicitada en el </w:t>
      </w:r>
      <w:r w:rsidR="00FD4382" w:rsidRPr="00E1350F">
        <w:rPr>
          <w:rFonts w:ascii="Arial Narrow" w:eastAsiaTheme="minorHAnsi" w:hAnsi="Arial Narrow" w:cs="Arial"/>
          <w:sz w:val="22"/>
          <w:szCs w:val="22"/>
          <w:lang w:val="es-MX" w:eastAsia="en-US"/>
        </w:rPr>
        <w:t>I</w:t>
      </w:r>
      <w:r w:rsidR="00693E4E" w:rsidRPr="00E1350F">
        <w:rPr>
          <w:rFonts w:ascii="Arial Narrow" w:eastAsiaTheme="minorHAnsi" w:hAnsi="Arial Narrow" w:cs="Arial"/>
          <w:sz w:val="22"/>
          <w:szCs w:val="22"/>
          <w:lang w:val="es-MX" w:eastAsia="en-US"/>
        </w:rPr>
        <w:t>nciso</w:t>
      </w:r>
      <w:r w:rsidR="0059388F" w:rsidRPr="00E1350F">
        <w:rPr>
          <w:rFonts w:ascii="Arial Narrow" w:eastAsiaTheme="minorHAnsi" w:hAnsi="Arial Narrow" w:cs="Arial"/>
          <w:sz w:val="22"/>
          <w:szCs w:val="22"/>
          <w:lang w:val="es-MX" w:eastAsia="en-US"/>
        </w:rPr>
        <w:t xml:space="preserve"> </w:t>
      </w:r>
      <w:r w:rsidR="00E1350F" w:rsidRPr="00E1350F">
        <w:rPr>
          <w:rFonts w:ascii="Arial Narrow" w:eastAsiaTheme="minorHAnsi" w:hAnsi="Arial Narrow" w:cs="Arial"/>
          <w:sz w:val="22"/>
          <w:szCs w:val="22"/>
          <w:lang w:val="es-MX" w:eastAsia="en-US"/>
        </w:rPr>
        <w:t>J</w:t>
      </w:r>
      <w:r w:rsidR="0059388F" w:rsidRPr="00E1350F">
        <w:rPr>
          <w:rFonts w:ascii="Arial Narrow" w:eastAsiaTheme="minorHAnsi" w:hAnsi="Arial Narrow" w:cs="Arial"/>
          <w:sz w:val="22"/>
          <w:szCs w:val="22"/>
          <w:lang w:val="es-MX" w:eastAsia="en-US"/>
        </w:rPr>
        <w:t xml:space="preserve"> del punto C</w:t>
      </w:r>
      <w:r w:rsidR="00693E4E" w:rsidRPr="00E1350F">
        <w:rPr>
          <w:rFonts w:ascii="Arial Narrow" w:eastAsiaTheme="minorHAnsi" w:hAnsi="Arial Narrow" w:cs="Arial"/>
          <w:sz w:val="22"/>
          <w:szCs w:val="22"/>
          <w:lang w:val="es-MX" w:eastAsia="en-US"/>
        </w:rPr>
        <w:t>.</w:t>
      </w:r>
      <w:r w:rsidR="0059388F" w:rsidRPr="00E1350F">
        <w:rPr>
          <w:rFonts w:ascii="Arial Narrow" w:eastAsiaTheme="minorHAnsi" w:hAnsi="Arial Narrow" w:cs="Arial"/>
          <w:sz w:val="22"/>
          <w:szCs w:val="22"/>
          <w:lang w:val="es-MX" w:eastAsia="en-US"/>
        </w:rPr>
        <w:t xml:space="preserve">1.2, </w:t>
      </w:r>
      <w:r w:rsidR="0059388F" w:rsidRPr="00E1350F">
        <w:rPr>
          <w:rFonts w:ascii="Arial Narrow" w:eastAsiaTheme="minorHAnsi" w:hAnsi="Arial Narrow" w:cs="Arial"/>
          <w:color w:val="000000"/>
          <w:sz w:val="22"/>
          <w:szCs w:val="22"/>
          <w:lang w:val="es-MX" w:eastAsia="en-US"/>
        </w:rPr>
        <w:t xml:space="preserve">de </w:t>
      </w:r>
      <w:r w:rsidR="00FD4382" w:rsidRPr="00E1350F">
        <w:rPr>
          <w:rFonts w:ascii="Arial Narrow" w:eastAsiaTheme="minorHAnsi" w:hAnsi="Arial Narrow" w:cs="Arial"/>
          <w:color w:val="000000"/>
          <w:sz w:val="22"/>
          <w:szCs w:val="22"/>
          <w:lang w:val="es-MX" w:eastAsia="en-US"/>
        </w:rPr>
        <w:t>las bases</w:t>
      </w:r>
      <w:r w:rsidRPr="00E1350F">
        <w:rPr>
          <w:rFonts w:ascii="Arial Narrow" w:eastAsiaTheme="minorHAnsi" w:hAnsi="Arial Narrow" w:cs="Arial"/>
          <w:color w:val="000000"/>
          <w:sz w:val="22"/>
          <w:szCs w:val="22"/>
          <w:lang w:val="es-MX" w:eastAsia="en-US"/>
        </w:rPr>
        <w:t>.</w:t>
      </w:r>
      <w:r w:rsidRPr="00EE5A72">
        <w:rPr>
          <w:rFonts w:ascii="Arial Narrow" w:eastAsiaTheme="minorHAnsi" w:hAnsi="Arial Narrow" w:cs="Arial"/>
          <w:color w:val="000000"/>
          <w:sz w:val="22"/>
          <w:szCs w:val="22"/>
          <w:lang w:val="es-MX" w:eastAsia="en-US"/>
        </w:rPr>
        <w:t xml:space="preserve"> </w:t>
      </w:r>
    </w:p>
    <w:p w14:paraId="289AE74F" w14:textId="77777777"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p>
    <w:p w14:paraId="59A88D60" w14:textId="77777777"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r w:rsidRPr="00EE5A72">
        <w:rPr>
          <w:rFonts w:ascii="Arial Narrow" w:eastAsiaTheme="minorHAnsi" w:hAnsi="Arial Narrow" w:cs="Arial"/>
          <w:color w:val="000000"/>
          <w:sz w:val="22"/>
          <w:szCs w:val="22"/>
          <w:lang w:val="es-MX" w:eastAsia="en-US"/>
        </w:rPr>
        <w:t xml:space="preserve">Cuando los servicios que se estén recibiendo no sean de la calidad requerida, </w:t>
      </w:r>
      <w:r>
        <w:rPr>
          <w:rFonts w:ascii="Arial Narrow" w:eastAsiaTheme="minorHAnsi" w:hAnsi="Arial Narrow" w:cs="Arial"/>
          <w:color w:val="000000"/>
          <w:sz w:val="22"/>
          <w:szCs w:val="22"/>
          <w:lang w:val="es-MX" w:eastAsia="en-US"/>
        </w:rPr>
        <w:t>la Universidad</w:t>
      </w:r>
      <w:r w:rsidRPr="00EE5A72">
        <w:rPr>
          <w:rFonts w:ascii="Arial Narrow" w:eastAsiaTheme="minorHAnsi" w:hAnsi="Arial Narrow" w:cs="Arial"/>
          <w:color w:val="000000"/>
          <w:sz w:val="22"/>
          <w:szCs w:val="22"/>
          <w:lang w:val="es-MX" w:eastAsia="en-US"/>
        </w:rPr>
        <w:t xml:space="preserve"> se reserva el derecho de suspenderlos, previo aviso por escrito al licitante adjudicado. </w:t>
      </w:r>
    </w:p>
    <w:p w14:paraId="32448740" w14:textId="77777777"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p>
    <w:p w14:paraId="0A0560E5" w14:textId="77777777" w:rsid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r w:rsidRPr="00EE5A72">
        <w:rPr>
          <w:rFonts w:ascii="Arial Narrow" w:eastAsiaTheme="minorHAnsi" w:hAnsi="Arial Narrow" w:cs="Arial"/>
          <w:color w:val="000000"/>
          <w:sz w:val="22"/>
          <w:szCs w:val="22"/>
          <w:lang w:val="es-MX" w:eastAsia="en-US"/>
        </w:rPr>
        <w:t>Tratándose de</w:t>
      </w:r>
      <w:r w:rsidR="0059388F">
        <w:rPr>
          <w:rFonts w:ascii="Arial Narrow" w:eastAsiaTheme="minorHAnsi" w:hAnsi="Arial Narrow" w:cs="Arial"/>
          <w:color w:val="000000"/>
          <w:sz w:val="22"/>
          <w:szCs w:val="22"/>
          <w:lang w:val="es-MX" w:eastAsia="en-US"/>
        </w:rPr>
        <w:t>l servicio prestado</w:t>
      </w:r>
      <w:r w:rsidRPr="00EE5A72">
        <w:rPr>
          <w:rFonts w:ascii="Arial Narrow" w:eastAsiaTheme="minorHAnsi" w:hAnsi="Arial Narrow" w:cs="Arial"/>
          <w:color w:val="000000"/>
          <w:sz w:val="22"/>
          <w:szCs w:val="22"/>
          <w:lang w:val="es-MX" w:eastAsia="en-US"/>
        </w:rPr>
        <w:t xml:space="preserve">, una vez que </w:t>
      </w:r>
      <w:r>
        <w:rPr>
          <w:rFonts w:ascii="Arial Narrow" w:eastAsiaTheme="minorHAnsi" w:hAnsi="Arial Narrow" w:cs="Arial"/>
          <w:color w:val="000000"/>
          <w:sz w:val="22"/>
          <w:szCs w:val="22"/>
          <w:lang w:val="es-MX" w:eastAsia="en-US"/>
        </w:rPr>
        <w:t>la Universidad</w:t>
      </w:r>
      <w:r w:rsidRPr="00EE5A72">
        <w:rPr>
          <w:rFonts w:ascii="Arial Narrow" w:eastAsiaTheme="minorHAnsi" w:hAnsi="Arial Narrow" w:cs="Arial"/>
          <w:color w:val="000000"/>
          <w:sz w:val="22"/>
          <w:szCs w:val="22"/>
          <w:lang w:val="es-MX" w:eastAsia="en-US"/>
        </w:rPr>
        <w:t xml:space="preserve"> haya verificado que no se ajustan a las características establecidas, éste los rechazará hasta que se subsanen las deficiencias o fallas detectadas. </w:t>
      </w:r>
    </w:p>
    <w:p w14:paraId="0B62DEFA" w14:textId="77777777" w:rsidR="00EE5A72" w:rsidRPr="00EE5A72" w:rsidRDefault="00EE5A72" w:rsidP="00EE5A72">
      <w:pPr>
        <w:autoSpaceDE w:val="0"/>
        <w:autoSpaceDN w:val="0"/>
        <w:adjustRightInd w:val="0"/>
        <w:jc w:val="both"/>
        <w:rPr>
          <w:rFonts w:ascii="Arial Narrow" w:eastAsiaTheme="minorHAnsi" w:hAnsi="Arial Narrow" w:cs="Arial"/>
          <w:color w:val="000000"/>
          <w:sz w:val="22"/>
          <w:szCs w:val="22"/>
          <w:lang w:val="es-MX" w:eastAsia="en-US"/>
        </w:rPr>
      </w:pPr>
    </w:p>
    <w:p w14:paraId="6B10CF9F" w14:textId="77777777" w:rsidR="00EE5A72" w:rsidRPr="00EE5A72" w:rsidRDefault="00EE5A72" w:rsidP="00EE5A72">
      <w:pPr>
        <w:pStyle w:val="texto"/>
        <w:spacing w:after="0" w:line="240" w:lineRule="auto"/>
        <w:ind w:firstLine="0"/>
        <w:rPr>
          <w:rFonts w:ascii="Arial Narrow" w:hAnsi="Arial Narrow" w:cs="Arial"/>
          <w:b/>
          <w:sz w:val="22"/>
          <w:szCs w:val="22"/>
        </w:rPr>
      </w:pPr>
      <w:r w:rsidRPr="00EE5A72">
        <w:rPr>
          <w:rFonts w:ascii="Arial Narrow" w:eastAsiaTheme="minorHAnsi" w:hAnsi="Arial Narrow" w:cs="Arial"/>
          <w:color w:val="000000"/>
          <w:sz w:val="22"/>
          <w:szCs w:val="22"/>
          <w:lang w:eastAsia="en-US"/>
        </w:rPr>
        <w:t xml:space="preserve">El licitante ganador quedará obligado ante </w:t>
      </w:r>
      <w:r w:rsidR="00533D15">
        <w:rPr>
          <w:rFonts w:ascii="Arial Narrow" w:eastAsiaTheme="minorHAnsi" w:hAnsi="Arial Narrow" w:cs="Arial"/>
          <w:color w:val="000000"/>
          <w:sz w:val="22"/>
          <w:szCs w:val="22"/>
          <w:lang w:eastAsia="en-US"/>
        </w:rPr>
        <w:t>la Universidad</w:t>
      </w:r>
      <w:r w:rsidRPr="00EE5A72">
        <w:rPr>
          <w:rFonts w:ascii="Arial Narrow" w:eastAsiaTheme="minorHAnsi" w:hAnsi="Arial Narrow" w:cs="Arial"/>
          <w:color w:val="000000"/>
          <w:sz w:val="22"/>
          <w:szCs w:val="22"/>
          <w:lang w:eastAsia="en-US"/>
        </w:rPr>
        <w:t xml:space="preserve"> a responder de los defectos, deficiencias y vicios ocultos de</w:t>
      </w:r>
      <w:r w:rsidR="00533D15">
        <w:rPr>
          <w:rFonts w:ascii="Arial Narrow" w:eastAsiaTheme="minorHAnsi" w:hAnsi="Arial Narrow" w:cs="Arial"/>
          <w:color w:val="000000"/>
          <w:sz w:val="22"/>
          <w:szCs w:val="22"/>
          <w:lang w:eastAsia="en-US"/>
        </w:rPr>
        <w:t>l</w:t>
      </w:r>
      <w:r w:rsidRPr="00EE5A72">
        <w:rPr>
          <w:rFonts w:ascii="Arial Narrow" w:eastAsiaTheme="minorHAnsi" w:hAnsi="Arial Narrow" w:cs="Arial"/>
          <w:color w:val="000000"/>
          <w:sz w:val="22"/>
          <w:szCs w:val="22"/>
          <w:lang w:eastAsia="en-US"/>
        </w:rPr>
        <w:t xml:space="preserve"> servicio y de la calidad de</w:t>
      </w:r>
      <w:r w:rsidR="00533D15">
        <w:rPr>
          <w:rFonts w:ascii="Arial Narrow" w:eastAsiaTheme="minorHAnsi" w:hAnsi="Arial Narrow" w:cs="Arial"/>
          <w:color w:val="000000"/>
          <w:sz w:val="22"/>
          <w:szCs w:val="22"/>
          <w:lang w:eastAsia="en-US"/>
        </w:rPr>
        <w:t>l</w:t>
      </w:r>
      <w:r w:rsidRPr="00EE5A72">
        <w:rPr>
          <w:rFonts w:ascii="Arial Narrow" w:eastAsiaTheme="minorHAnsi" w:hAnsi="Arial Narrow" w:cs="Arial"/>
          <w:color w:val="000000"/>
          <w:sz w:val="22"/>
          <w:szCs w:val="22"/>
          <w:lang w:eastAsia="en-US"/>
        </w:rPr>
        <w:t xml:space="preserve"> mismo, así como de cualquier otra responsabilidad en que hubiere incurrido, en los términos señalados en el contrato respectivo</w:t>
      </w:r>
      <w:r w:rsidR="00533D15">
        <w:rPr>
          <w:rFonts w:ascii="Arial Narrow" w:eastAsiaTheme="minorHAnsi" w:hAnsi="Arial Narrow" w:cs="Arial"/>
          <w:color w:val="000000"/>
          <w:sz w:val="22"/>
          <w:szCs w:val="22"/>
          <w:lang w:eastAsia="en-US"/>
        </w:rPr>
        <w:t>.</w:t>
      </w:r>
      <w:r w:rsidRPr="00EE5A72">
        <w:rPr>
          <w:rFonts w:ascii="Arial Narrow" w:eastAsiaTheme="minorHAnsi" w:hAnsi="Arial Narrow" w:cs="Arial"/>
          <w:color w:val="000000"/>
          <w:sz w:val="22"/>
          <w:szCs w:val="22"/>
          <w:lang w:eastAsia="en-US"/>
        </w:rPr>
        <w:t xml:space="preserve"> </w:t>
      </w:r>
    </w:p>
    <w:p w14:paraId="7EF9E671" w14:textId="77777777" w:rsidR="00EE5A72" w:rsidRPr="00EE5A72" w:rsidRDefault="00EE5A72" w:rsidP="00EE5A72">
      <w:pPr>
        <w:pStyle w:val="texto"/>
        <w:spacing w:after="0" w:line="240" w:lineRule="auto"/>
        <w:ind w:left="360" w:firstLine="0"/>
        <w:rPr>
          <w:rFonts w:ascii="Arial Narrow" w:hAnsi="Arial Narrow" w:cs="Arial"/>
          <w:b/>
          <w:sz w:val="22"/>
          <w:szCs w:val="22"/>
        </w:rPr>
      </w:pPr>
    </w:p>
    <w:p w14:paraId="3134BB35" w14:textId="3B8A7F84" w:rsidR="00474EC9" w:rsidRPr="00B55376" w:rsidRDefault="00EE2F55" w:rsidP="004566B7">
      <w:pPr>
        <w:pStyle w:val="texto"/>
        <w:numPr>
          <w:ilvl w:val="0"/>
          <w:numId w:val="22"/>
        </w:numPr>
        <w:tabs>
          <w:tab w:val="left" w:pos="1636"/>
        </w:tabs>
        <w:spacing w:after="0" w:line="240" w:lineRule="auto"/>
        <w:outlineLvl w:val="0"/>
        <w:rPr>
          <w:rFonts w:ascii="Arial Narrow" w:hAnsi="Arial Narrow" w:cs="Arial"/>
          <w:b/>
          <w:sz w:val="22"/>
          <w:szCs w:val="22"/>
        </w:rPr>
      </w:pPr>
      <w:bookmarkStart w:id="207" w:name="_Toc47371248"/>
      <w:bookmarkStart w:id="208" w:name="_Toc490141323"/>
      <w:bookmarkStart w:id="209" w:name="_Toc493910723"/>
      <w:bookmarkStart w:id="210" w:name="_Toc527367864"/>
      <w:bookmarkStart w:id="211" w:name="_Toc527368560"/>
      <w:bookmarkStart w:id="212" w:name="_Toc527368618"/>
      <w:r w:rsidRPr="00B55376">
        <w:rPr>
          <w:rFonts w:ascii="Arial Narrow" w:hAnsi="Arial Narrow" w:cs="Arial"/>
          <w:b/>
          <w:sz w:val="22"/>
          <w:szCs w:val="22"/>
        </w:rPr>
        <w:t>LUGAR PARA LA PRESTACIÓN DEL SERVICIO</w:t>
      </w:r>
      <w:r w:rsidR="00E91B07" w:rsidRPr="00B55376">
        <w:rPr>
          <w:rFonts w:ascii="Arial Narrow" w:hAnsi="Arial Narrow" w:cs="Arial"/>
          <w:b/>
          <w:sz w:val="22"/>
          <w:szCs w:val="22"/>
        </w:rPr>
        <w:t>.</w:t>
      </w:r>
      <w:bookmarkEnd w:id="207"/>
    </w:p>
    <w:p w14:paraId="0CCE26C0" w14:textId="77777777" w:rsidR="00E91B07" w:rsidRPr="00B55376" w:rsidRDefault="00E91B07" w:rsidP="00E91B07">
      <w:pPr>
        <w:pStyle w:val="texto"/>
        <w:tabs>
          <w:tab w:val="left" w:pos="1636"/>
        </w:tabs>
        <w:spacing w:after="0" w:line="240" w:lineRule="auto"/>
        <w:ind w:left="644" w:firstLine="0"/>
        <w:outlineLvl w:val="0"/>
        <w:rPr>
          <w:rFonts w:ascii="Arial Narrow" w:hAnsi="Arial Narrow" w:cs="Arial"/>
          <w:b/>
          <w:sz w:val="22"/>
          <w:szCs w:val="22"/>
        </w:rPr>
      </w:pPr>
    </w:p>
    <w:p w14:paraId="4EFEA82F" w14:textId="6496534B" w:rsidR="00B121E4" w:rsidRPr="00B55376" w:rsidRDefault="00E91B07" w:rsidP="00E91B07">
      <w:pPr>
        <w:pStyle w:val="texto"/>
        <w:tabs>
          <w:tab w:val="left" w:pos="1636"/>
        </w:tabs>
        <w:spacing w:after="0" w:line="240" w:lineRule="auto"/>
        <w:ind w:firstLine="0"/>
        <w:outlineLvl w:val="0"/>
        <w:rPr>
          <w:rFonts w:ascii="Arial Narrow" w:eastAsiaTheme="minorHAnsi" w:hAnsi="Arial Narrow" w:cs="Arial"/>
          <w:sz w:val="22"/>
          <w:szCs w:val="22"/>
          <w:lang w:eastAsia="en-US"/>
        </w:rPr>
      </w:pPr>
      <w:bookmarkStart w:id="213" w:name="_Toc47371249"/>
      <w:r w:rsidRPr="00B55376">
        <w:rPr>
          <w:rFonts w:ascii="Arial Narrow" w:eastAsiaTheme="minorHAnsi" w:hAnsi="Arial Narrow" w:cs="Arial"/>
          <w:sz w:val="22"/>
          <w:szCs w:val="22"/>
          <w:lang w:eastAsia="en-US"/>
        </w:rPr>
        <w:t xml:space="preserve">El prestador del servicio deberá </w:t>
      </w:r>
      <w:r w:rsidR="00F9254F" w:rsidRPr="00B55376">
        <w:rPr>
          <w:rFonts w:ascii="Arial Narrow" w:eastAsiaTheme="minorHAnsi" w:hAnsi="Arial Narrow" w:cs="Arial"/>
          <w:sz w:val="22"/>
          <w:szCs w:val="22"/>
          <w:lang w:eastAsia="en-US"/>
        </w:rPr>
        <w:t>ofertar cobertura</w:t>
      </w:r>
      <w:r w:rsidRPr="00B55376">
        <w:rPr>
          <w:rFonts w:ascii="Arial Narrow" w:eastAsiaTheme="minorHAnsi" w:hAnsi="Arial Narrow" w:cs="Arial"/>
          <w:sz w:val="22"/>
          <w:szCs w:val="22"/>
          <w:lang w:eastAsia="en-US"/>
        </w:rPr>
        <w:t xml:space="preserve"> en el Estado de Nayarit y colindancias con otros estados, </w:t>
      </w:r>
      <w:r w:rsidR="006F78E9" w:rsidRPr="00B55376">
        <w:rPr>
          <w:rFonts w:ascii="Arial Narrow" w:eastAsiaTheme="minorHAnsi" w:hAnsi="Arial Narrow" w:cs="Arial"/>
          <w:sz w:val="22"/>
          <w:szCs w:val="22"/>
          <w:lang w:eastAsia="en-US"/>
        </w:rPr>
        <w:t>a la par</w:t>
      </w:r>
      <w:r w:rsidRPr="00B55376">
        <w:rPr>
          <w:rFonts w:ascii="Arial Narrow" w:eastAsiaTheme="minorHAnsi" w:hAnsi="Arial Narrow" w:cs="Arial"/>
          <w:sz w:val="22"/>
          <w:szCs w:val="22"/>
          <w:lang w:eastAsia="en-US"/>
        </w:rPr>
        <w:t xml:space="preserve"> </w:t>
      </w:r>
      <w:r w:rsidR="006F78E9" w:rsidRPr="00B55376">
        <w:rPr>
          <w:rFonts w:ascii="Arial Narrow" w:eastAsiaTheme="minorHAnsi" w:hAnsi="Arial Narrow" w:cs="Arial"/>
          <w:sz w:val="22"/>
          <w:szCs w:val="22"/>
          <w:lang w:eastAsia="en-US"/>
        </w:rPr>
        <w:t>de la cobertura nacional y de otros países que tenga el servicio contratado</w:t>
      </w:r>
      <w:r w:rsidRPr="00B55376">
        <w:rPr>
          <w:rFonts w:ascii="Arial Narrow" w:eastAsiaTheme="minorHAnsi" w:hAnsi="Arial Narrow" w:cs="Arial"/>
          <w:sz w:val="22"/>
          <w:szCs w:val="22"/>
          <w:lang w:eastAsia="en-US"/>
        </w:rPr>
        <w:t>.</w:t>
      </w:r>
      <w:bookmarkEnd w:id="213"/>
    </w:p>
    <w:p w14:paraId="1A86FB4D" w14:textId="77777777" w:rsidR="00B121E4" w:rsidRDefault="00B121E4" w:rsidP="00B121E4">
      <w:pPr>
        <w:pStyle w:val="texto"/>
        <w:tabs>
          <w:tab w:val="left" w:pos="1636"/>
        </w:tabs>
        <w:spacing w:after="0" w:line="240" w:lineRule="auto"/>
        <w:outlineLvl w:val="0"/>
        <w:rPr>
          <w:rFonts w:ascii="Arial Narrow" w:hAnsi="Arial Narrow" w:cs="Arial"/>
          <w:b/>
          <w:sz w:val="22"/>
          <w:szCs w:val="22"/>
        </w:rPr>
      </w:pPr>
    </w:p>
    <w:p w14:paraId="476385D9" w14:textId="77777777" w:rsidR="00026B14" w:rsidRPr="00E1350F" w:rsidRDefault="00026B14" w:rsidP="00026B14">
      <w:pPr>
        <w:widowControl w:val="0"/>
        <w:numPr>
          <w:ilvl w:val="0"/>
          <w:numId w:val="22"/>
        </w:numPr>
        <w:tabs>
          <w:tab w:val="left" w:pos="1276"/>
        </w:tabs>
        <w:autoSpaceDE w:val="0"/>
        <w:autoSpaceDN w:val="0"/>
        <w:adjustRightInd w:val="0"/>
        <w:spacing w:after="240"/>
        <w:contextualSpacing/>
        <w:jc w:val="both"/>
        <w:outlineLvl w:val="0"/>
        <w:rPr>
          <w:rFonts w:ascii="Arial Narrow" w:hAnsi="Arial Narrow" w:cs="Arial"/>
          <w:b/>
          <w:sz w:val="22"/>
          <w:szCs w:val="22"/>
          <w:lang w:val="es-MX"/>
        </w:rPr>
      </w:pPr>
      <w:bookmarkStart w:id="214" w:name="_Toc527367870"/>
      <w:bookmarkStart w:id="215" w:name="_Toc527368566"/>
      <w:bookmarkStart w:id="216" w:name="_Toc527368624"/>
      <w:bookmarkStart w:id="217" w:name="_Toc947142"/>
      <w:bookmarkStart w:id="218" w:name="_Toc47371250"/>
      <w:r w:rsidRPr="00E1350F">
        <w:rPr>
          <w:rFonts w:ascii="Arial Narrow" w:hAnsi="Arial Narrow" w:cs="Arial"/>
          <w:b/>
          <w:sz w:val="22"/>
          <w:szCs w:val="22"/>
          <w:lang w:val="es-MX"/>
        </w:rPr>
        <w:t>AMPLIACIÓN DEL CONTRATO.</w:t>
      </w:r>
      <w:bookmarkEnd w:id="214"/>
      <w:bookmarkEnd w:id="215"/>
      <w:bookmarkEnd w:id="216"/>
      <w:bookmarkEnd w:id="217"/>
      <w:bookmarkEnd w:id="218"/>
    </w:p>
    <w:p w14:paraId="5012BD9B" w14:textId="3C9E77D8" w:rsidR="00026B14" w:rsidRPr="00026B14" w:rsidRDefault="00026B14" w:rsidP="00026B14">
      <w:pPr>
        <w:jc w:val="both"/>
        <w:rPr>
          <w:rFonts w:ascii="Arial Narrow" w:hAnsi="Arial Narrow" w:cs="Arial"/>
          <w:sz w:val="20"/>
          <w:szCs w:val="20"/>
          <w:lang w:eastAsia="es-MX"/>
        </w:rPr>
      </w:pPr>
      <w:r w:rsidRPr="00026B14">
        <w:rPr>
          <w:rFonts w:ascii="Arial Narrow" w:eastAsiaTheme="minorHAnsi" w:hAnsi="Arial Narrow" w:cs="Arial"/>
          <w:color w:val="000000"/>
          <w:sz w:val="22"/>
          <w:szCs w:val="22"/>
          <w:lang w:val="es-MX" w:eastAsia="en-US"/>
        </w:rPr>
        <w:t xml:space="preserve">La Universidad Autónoma de Nayarit, dentro de su presupuesto aprobado y disponible, y bajo su responsabilidad y por razones fundadas y explícitas, de conformidad con lo establecido en el artículo </w:t>
      </w:r>
      <w:r w:rsidR="00EE00ED" w:rsidRPr="00346773">
        <w:rPr>
          <w:rFonts w:ascii="Arial Narrow" w:eastAsiaTheme="minorHAnsi" w:hAnsi="Arial Narrow" w:cs="Arial"/>
          <w:color w:val="000000"/>
          <w:sz w:val="22"/>
          <w:szCs w:val="22"/>
          <w:lang w:val="es-MX" w:eastAsia="en-US"/>
        </w:rPr>
        <w:t>60</w:t>
      </w:r>
      <w:r w:rsidRPr="00026B14">
        <w:rPr>
          <w:rFonts w:ascii="Arial Narrow" w:eastAsiaTheme="minorHAnsi" w:hAnsi="Arial Narrow" w:cs="Arial"/>
          <w:color w:val="000000"/>
          <w:sz w:val="22"/>
          <w:szCs w:val="22"/>
          <w:lang w:val="es-MX" w:eastAsia="en-US"/>
        </w:rPr>
        <w:t xml:space="preserve"> de la Ley de Adquisiciones, Arrendamientos</w:t>
      </w:r>
      <w:r w:rsidR="00DB47C9" w:rsidRPr="00346773">
        <w:rPr>
          <w:rFonts w:ascii="Arial Narrow" w:eastAsiaTheme="minorHAnsi" w:hAnsi="Arial Narrow" w:cs="Arial"/>
          <w:color w:val="000000"/>
          <w:sz w:val="22"/>
          <w:szCs w:val="22"/>
          <w:lang w:val="es-MX" w:eastAsia="en-US"/>
        </w:rPr>
        <w:t xml:space="preserve">, </w:t>
      </w:r>
      <w:r w:rsidRPr="00026B14">
        <w:rPr>
          <w:rFonts w:ascii="Arial Narrow" w:eastAsiaTheme="minorHAnsi" w:hAnsi="Arial Narrow" w:cs="Arial"/>
          <w:color w:val="000000"/>
          <w:sz w:val="22"/>
          <w:szCs w:val="22"/>
          <w:lang w:val="es-MX" w:eastAsia="en-US"/>
        </w:rPr>
        <w:t xml:space="preserve">Servicios </w:t>
      </w:r>
      <w:r w:rsidR="00DB47C9" w:rsidRPr="00346773">
        <w:rPr>
          <w:rFonts w:ascii="Arial Narrow" w:eastAsiaTheme="minorHAnsi" w:hAnsi="Arial Narrow" w:cs="Arial"/>
          <w:color w:val="000000"/>
          <w:sz w:val="22"/>
          <w:szCs w:val="22"/>
          <w:lang w:val="es-MX" w:eastAsia="en-US"/>
        </w:rPr>
        <w:t>Y Almacenes del Estado de Nayarit</w:t>
      </w:r>
      <w:r w:rsidRPr="00026B14">
        <w:rPr>
          <w:rFonts w:ascii="Arial Narrow" w:eastAsiaTheme="minorHAnsi" w:hAnsi="Arial Narrow" w:cs="Arial"/>
          <w:color w:val="000000"/>
          <w:sz w:val="22"/>
          <w:szCs w:val="22"/>
          <w:lang w:val="es-MX" w:eastAsia="en-US"/>
        </w:rPr>
        <w:t>, podrá acordar el incremento del monto del contrato o de la cantidad de bienes</w:t>
      </w:r>
      <w:r w:rsidR="00DB47C9" w:rsidRPr="00346773">
        <w:rPr>
          <w:rFonts w:ascii="Arial Narrow" w:eastAsiaTheme="minorHAnsi" w:hAnsi="Arial Narrow" w:cs="Arial"/>
          <w:color w:val="000000"/>
          <w:sz w:val="22"/>
          <w:szCs w:val="22"/>
          <w:lang w:val="es-MX" w:eastAsia="en-US"/>
        </w:rPr>
        <w:t xml:space="preserve"> y/o servicios</w:t>
      </w:r>
      <w:r w:rsidRPr="00026B14">
        <w:rPr>
          <w:rFonts w:ascii="Arial Narrow" w:eastAsiaTheme="minorHAnsi" w:hAnsi="Arial Narrow" w:cs="Arial"/>
          <w:color w:val="000000"/>
          <w:sz w:val="22"/>
          <w:szCs w:val="22"/>
          <w:lang w:val="es-MX" w:eastAsia="en-US"/>
        </w:rPr>
        <w:t xml:space="preserve"> solicitados mediante modificaciones al contrato vigente, siempre que las modificaciones no rebasen, en conjunto, el </w:t>
      </w:r>
      <w:r w:rsidR="00EE00ED" w:rsidRPr="00346773">
        <w:rPr>
          <w:rFonts w:ascii="Arial Narrow" w:eastAsiaTheme="minorHAnsi" w:hAnsi="Arial Narrow" w:cs="Arial"/>
          <w:color w:val="000000"/>
          <w:sz w:val="22"/>
          <w:szCs w:val="22"/>
          <w:lang w:val="es-MX" w:eastAsia="en-US"/>
        </w:rPr>
        <w:t>3</w:t>
      </w:r>
      <w:r w:rsidRPr="00026B14">
        <w:rPr>
          <w:rFonts w:ascii="Arial Narrow" w:eastAsiaTheme="minorHAnsi" w:hAnsi="Arial Narrow" w:cs="Arial"/>
          <w:color w:val="000000"/>
          <w:sz w:val="22"/>
          <w:szCs w:val="22"/>
          <w:lang w:val="es-MX" w:eastAsia="en-US"/>
        </w:rPr>
        <w:t>0% (</w:t>
      </w:r>
      <w:r w:rsidR="00EE00ED" w:rsidRPr="00346773">
        <w:rPr>
          <w:rFonts w:ascii="Arial Narrow" w:eastAsiaTheme="minorHAnsi" w:hAnsi="Arial Narrow" w:cs="Arial"/>
          <w:color w:val="000000"/>
          <w:sz w:val="22"/>
          <w:szCs w:val="22"/>
          <w:lang w:val="es-MX" w:eastAsia="en-US"/>
        </w:rPr>
        <w:t>treinta</w:t>
      </w:r>
      <w:r w:rsidRPr="00026B14">
        <w:rPr>
          <w:rFonts w:ascii="Arial Narrow" w:eastAsiaTheme="minorHAnsi" w:hAnsi="Arial Narrow" w:cs="Arial"/>
          <w:color w:val="000000"/>
          <w:sz w:val="22"/>
          <w:szCs w:val="22"/>
          <w:lang w:val="es-MX" w:eastAsia="en-US"/>
        </w:rPr>
        <w:t xml:space="preserve"> por ciento) del monto o cantidad de los conceptos o volúmenes establecidos originalmente en el mismo y el precio de los bienes</w:t>
      </w:r>
      <w:r w:rsidR="00C97C3E">
        <w:rPr>
          <w:rFonts w:ascii="Arial Narrow" w:eastAsiaTheme="minorHAnsi" w:hAnsi="Arial Narrow" w:cs="Arial"/>
          <w:color w:val="000000"/>
          <w:sz w:val="22"/>
          <w:szCs w:val="22"/>
          <w:lang w:val="es-MX" w:eastAsia="en-US"/>
        </w:rPr>
        <w:t xml:space="preserve"> o servicios</w:t>
      </w:r>
      <w:r w:rsidRPr="00026B14">
        <w:rPr>
          <w:rFonts w:ascii="Arial Narrow" w:eastAsiaTheme="minorHAnsi" w:hAnsi="Arial Narrow" w:cs="Arial"/>
          <w:color w:val="000000"/>
          <w:sz w:val="22"/>
          <w:szCs w:val="22"/>
          <w:lang w:val="es-MX" w:eastAsia="en-US"/>
        </w:rPr>
        <w:t xml:space="preserve"> sea igual al pactado originalmente.</w:t>
      </w:r>
    </w:p>
    <w:p w14:paraId="7A00D319" w14:textId="009F6310" w:rsidR="00026B14" w:rsidRPr="00026B14" w:rsidRDefault="00B45E9A" w:rsidP="00B45E9A">
      <w:pPr>
        <w:tabs>
          <w:tab w:val="left" w:pos="5610"/>
        </w:tabs>
        <w:jc w:val="both"/>
        <w:rPr>
          <w:rFonts w:ascii="Arial Narrow" w:hAnsi="Arial Narrow" w:cs="Arial"/>
          <w:sz w:val="20"/>
          <w:szCs w:val="20"/>
          <w:lang w:eastAsia="es-MX"/>
        </w:rPr>
      </w:pPr>
      <w:r>
        <w:rPr>
          <w:rFonts w:ascii="Arial Narrow" w:hAnsi="Arial Narrow" w:cs="Arial"/>
          <w:sz w:val="20"/>
          <w:szCs w:val="20"/>
          <w:lang w:eastAsia="es-MX"/>
        </w:rPr>
        <w:tab/>
      </w:r>
    </w:p>
    <w:p w14:paraId="0CAF6696" w14:textId="77777777" w:rsidR="00474EC9" w:rsidRPr="00F828EA" w:rsidRDefault="00474EC9" w:rsidP="00EE2F55">
      <w:pPr>
        <w:pStyle w:val="Sangradetextonormal"/>
        <w:numPr>
          <w:ilvl w:val="0"/>
          <w:numId w:val="22"/>
        </w:numPr>
        <w:tabs>
          <w:tab w:val="left" w:pos="1636"/>
        </w:tabs>
        <w:jc w:val="both"/>
        <w:outlineLvl w:val="0"/>
        <w:rPr>
          <w:rFonts w:ascii="Arial Narrow" w:hAnsi="Arial Narrow" w:cs="Arial"/>
          <w:sz w:val="22"/>
          <w:szCs w:val="22"/>
          <w:lang w:val="es-MX"/>
        </w:rPr>
      </w:pPr>
      <w:bookmarkStart w:id="219" w:name="_Toc947136"/>
      <w:bookmarkStart w:id="220" w:name="_Toc16242582"/>
      <w:bookmarkStart w:id="221" w:name="_Toc19107990"/>
      <w:bookmarkStart w:id="222" w:name="_Toc47371251"/>
      <w:r w:rsidRPr="00F828EA">
        <w:rPr>
          <w:rFonts w:ascii="Arial Narrow" w:hAnsi="Arial Narrow" w:cs="Arial"/>
          <w:b/>
          <w:sz w:val="22"/>
          <w:szCs w:val="22"/>
          <w:lang w:val="es-MX"/>
        </w:rPr>
        <w:lastRenderedPageBreak/>
        <w:t>FORMA Y CONDICONES DE PAGO.</w:t>
      </w:r>
      <w:bookmarkEnd w:id="208"/>
      <w:bookmarkEnd w:id="209"/>
      <w:bookmarkEnd w:id="210"/>
      <w:bookmarkEnd w:id="211"/>
      <w:bookmarkEnd w:id="212"/>
      <w:bookmarkEnd w:id="219"/>
      <w:bookmarkEnd w:id="220"/>
      <w:bookmarkEnd w:id="221"/>
      <w:bookmarkEnd w:id="222"/>
    </w:p>
    <w:p w14:paraId="3FFF4FC0" w14:textId="77777777" w:rsidR="005D6A54" w:rsidRDefault="005D6A54" w:rsidP="00474EC9">
      <w:pPr>
        <w:widowControl w:val="0"/>
        <w:autoSpaceDE w:val="0"/>
        <w:autoSpaceDN w:val="0"/>
        <w:adjustRightInd w:val="0"/>
        <w:spacing w:after="240"/>
        <w:jc w:val="both"/>
        <w:rPr>
          <w:sz w:val="23"/>
          <w:szCs w:val="23"/>
        </w:rPr>
      </w:pPr>
      <w:r w:rsidRPr="005D6A54">
        <w:rPr>
          <w:rFonts w:ascii="Arial Narrow" w:hAnsi="Arial Narrow"/>
          <w:sz w:val="22"/>
          <w:szCs w:val="22"/>
        </w:rPr>
        <w:t>El importe de los servicios se pagará mensualmente por servicios prestados a satisfacción de</w:t>
      </w:r>
      <w:r>
        <w:rPr>
          <w:rFonts w:ascii="Arial Narrow" w:hAnsi="Arial Narrow"/>
          <w:sz w:val="22"/>
          <w:szCs w:val="22"/>
        </w:rPr>
        <w:t xml:space="preserve"> </w:t>
      </w:r>
      <w:r w:rsidRPr="005D6A54">
        <w:rPr>
          <w:rFonts w:ascii="Arial Narrow" w:hAnsi="Arial Narrow"/>
          <w:sz w:val="22"/>
          <w:szCs w:val="22"/>
        </w:rPr>
        <w:t>l</w:t>
      </w:r>
      <w:r>
        <w:rPr>
          <w:rFonts w:ascii="Arial Narrow" w:hAnsi="Arial Narrow"/>
          <w:sz w:val="22"/>
          <w:szCs w:val="22"/>
        </w:rPr>
        <w:t>a</w:t>
      </w:r>
      <w:r w:rsidRPr="005D6A54">
        <w:rPr>
          <w:rFonts w:ascii="Arial Narrow" w:hAnsi="Arial Narrow"/>
          <w:sz w:val="22"/>
          <w:szCs w:val="22"/>
        </w:rPr>
        <w:t xml:space="preserve"> </w:t>
      </w:r>
      <w:r>
        <w:rPr>
          <w:rFonts w:ascii="Arial Narrow" w:hAnsi="Arial Narrow"/>
          <w:sz w:val="22"/>
          <w:szCs w:val="22"/>
        </w:rPr>
        <w:t>Universidad</w:t>
      </w:r>
      <w:r w:rsidRPr="005D6A54">
        <w:rPr>
          <w:rFonts w:ascii="Arial Narrow" w:hAnsi="Arial Narrow"/>
          <w:sz w:val="22"/>
          <w:szCs w:val="22"/>
        </w:rPr>
        <w:t xml:space="preserve">, dentro de los </w:t>
      </w:r>
      <w:r>
        <w:rPr>
          <w:rFonts w:ascii="Arial Narrow" w:hAnsi="Arial Narrow"/>
          <w:sz w:val="22"/>
          <w:szCs w:val="22"/>
        </w:rPr>
        <w:t>1</w:t>
      </w:r>
      <w:r w:rsidRPr="005D6A54">
        <w:rPr>
          <w:rFonts w:ascii="Arial Narrow" w:hAnsi="Arial Narrow"/>
          <w:sz w:val="22"/>
          <w:szCs w:val="22"/>
        </w:rPr>
        <w:t>0 días naturales contados a partir de la entrega de la factura con los requisitos fiscales correspondientes</w:t>
      </w:r>
      <w:r>
        <w:rPr>
          <w:sz w:val="23"/>
          <w:szCs w:val="23"/>
        </w:rPr>
        <w:t xml:space="preserve">. </w:t>
      </w:r>
    </w:p>
    <w:p w14:paraId="40A348A0" w14:textId="3B28ACBB" w:rsidR="00D376E8" w:rsidRDefault="00D376E8" w:rsidP="00474EC9">
      <w:pPr>
        <w:widowControl w:val="0"/>
        <w:autoSpaceDE w:val="0"/>
        <w:autoSpaceDN w:val="0"/>
        <w:adjustRightInd w:val="0"/>
        <w:spacing w:after="240"/>
        <w:jc w:val="both"/>
        <w:rPr>
          <w:rFonts w:ascii="Arial Narrow" w:hAnsi="Arial Narrow"/>
          <w:b/>
          <w:bCs/>
          <w:sz w:val="22"/>
          <w:szCs w:val="22"/>
        </w:rPr>
      </w:pPr>
      <w:r w:rsidRPr="00D376E8">
        <w:rPr>
          <w:rFonts w:ascii="Arial Narrow" w:hAnsi="Arial Narrow"/>
          <w:sz w:val="22"/>
          <w:szCs w:val="22"/>
        </w:rPr>
        <w:t xml:space="preserve">El pago respectivo, se </w:t>
      </w:r>
      <w:r w:rsidR="00BA19D1" w:rsidRPr="00D376E8">
        <w:rPr>
          <w:rFonts w:ascii="Arial Narrow" w:hAnsi="Arial Narrow"/>
          <w:sz w:val="22"/>
          <w:szCs w:val="22"/>
        </w:rPr>
        <w:t>realizará</w:t>
      </w:r>
      <w:r w:rsidRPr="00D376E8">
        <w:rPr>
          <w:rFonts w:ascii="Arial Narrow" w:hAnsi="Arial Narrow"/>
          <w:sz w:val="22"/>
          <w:szCs w:val="22"/>
        </w:rPr>
        <w:t xml:space="preserve"> previa recepción y verificación del cumplimiento de las obligaciones contractuales por parte del </w:t>
      </w:r>
      <w:r>
        <w:rPr>
          <w:rFonts w:ascii="Arial Narrow" w:hAnsi="Arial Narrow"/>
          <w:sz w:val="22"/>
          <w:szCs w:val="22"/>
        </w:rPr>
        <w:t>á</w:t>
      </w:r>
      <w:r w:rsidRPr="00D376E8">
        <w:rPr>
          <w:rFonts w:ascii="Arial Narrow" w:hAnsi="Arial Narrow"/>
          <w:sz w:val="22"/>
          <w:szCs w:val="22"/>
        </w:rPr>
        <w:t xml:space="preserve">rea </w:t>
      </w:r>
      <w:r>
        <w:rPr>
          <w:rFonts w:ascii="Arial Narrow" w:hAnsi="Arial Narrow"/>
          <w:sz w:val="22"/>
          <w:szCs w:val="22"/>
        </w:rPr>
        <w:t>s</w:t>
      </w:r>
      <w:r w:rsidRPr="00D376E8">
        <w:rPr>
          <w:rFonts w:ascii="Arial Narrow" w:hAnsi="Arial Narrow"/>
          <w:sz w:val="22"/>
          <w:szCs w:val="22"/>
        </w:rPr>
        <w:t>olicitante de</w:t>
      </w:r>
      <w:r>
        <w:rPr>
          <w:rFonts w:ascii="Arial Narrow" w:hAnsi="Arial Narrow"/>
          <w:sz w:val="22"/>
          <w:szCs w:val="22"/>
        </w:rPr>
        <w:t>l</w:t>
      </w:r>
      <w:r w:rsidRPr="00D376E8">
        <w:rPr>
          <w:rFonts w:ascii="Arial Narrow" w:hAnsi="Arial Narrow"/>
          <w:sz w:val="22"/>
          <w:szCs w:val="22"/>
        </w:rPr>
        <w:t xml:space="preserve"> servicio objeto de esta </w:t>
      </w:r>
      <w:r w:rsidRPr="00D376E8">
        <w:rPr>
          <w:rFonts w:ascii="Arial Narrow" w:hAnsi="Arial Narrow"/>
          <w:bCs/>
          <w:sz w:val="22"/>
          <w:szCs w:val="22"/>
        </w:rPr>
        <w:t>Licitación</w:t>
      </w:r>
      <w:r w:rsidRPr="00D376E8">
        <w:rPr>
          <w:rFonts w:ascii="Arial Narrow" w:hAnsi="Arial Narrow"/>
          <w:b/>
          <w:bCs/>
          <w:sz w:val="22"/>
          <w:szCs w:val="22"/>
        </w:rPr>
        <w:t>.</w:t>
      </w:r>
    </w:p>
    <w:p w14:paraId="5325EDBA" w14:textId="77777777" w:rsidR="005D6A54" w:rsidRPr="00FD4382" w:rsidRDefault="00D376E8" w:rsidP="00474EC9">
      <w:pPr>
        <w:widowControl w:val="0"/>
        <w:autoSpaceDE w:val="0"/>
        <w:autoSpaceDN w:val="0"/>
        <w:adjustRightInd w:val="0"/>
        <w:spacing w:after="240"/>
        <w:jc w:val="both"/>
        <w:rPr>
          <w:sz w:val="23"/>
          <w:szCs w:val="23"/>
        </w:rPr>
      </w:pPr>
      <w:r w:rsidRPr="00FD4382">
        <w:rPr>
          <w:rFonts w:ascii="Arial Narrow" w:hAnsi="Arial Narrow"/>
          <w:b/>
          <w:sz w:val="22"/>
          <w:szCs w:val="22"/>
        </w:rPr>
        <w:t xml:space="preserve">Si el proveedor adjudicado realiza </w:t>
      </w:r>
      <w:r w:rsidR="000E44BF" w:rsidRPr="00FD4382">
        <w:rPr>
          <w:rFonts w:ascii="Arial Narrow" w:hAnsi="Arial Narrow"/>
          <w:b/>
          <w:sz w:val="22"/>
          <w:szCs w:val="22"/>
        </w:rPr>
        <w:t>el servicio</w:t>
      </w:r>
      <w:r w:rsidRPr="00FD4382">
        <w:rPr>
          <w:rFonts w:ascii="Arial Narrow" w:hAnsi="Arial Narrow"/>
          <w:b/>
          <w:sz w:val="22"/>
          <w:szCs w:val="22"/>
        </w:rPr>
        <w:t xml:space="preserve"> por mayor cantidad o valor de lo contratado, sin que para tales efectos se hubiera celebrado el convenio modificatorio respectivo, independientemente de la responsabilidad en que incurra por la ejecución de los servicios excedentes, no tendrá derecho a reclamar pago alguno por ello.</w:t>
      </w:r>
    </w:p>
    <w:p w14:paraId="711DDCF9" w14:textId="77777777" w:rsidR="00474EC9" w:rsidRPr="00F828EA" w:rsidRDefault="00474EC9" w:rsidP="00474EC9">
      <w:pPr>
        <w:jc w:val="both"/>
        <w:rPr>
          <w:rFonts w:ascii="Arial Narrow" w:hAnsi="Arial Narrow" w:cs="Arial"/>
          <w:sz w:val="22"/>
          <w:szCs w:val="22"/>
        </w:rPr>
      </w:pPr>
      <w:r w:rsidRPr="00F828EA">
        <w:rPr>
          <w:rFonts w:ascii="Arial Narrow" w:hAnsi="Arial Narrow" w:cs="Arial"/>
          <w:sz w:val="22"/>
          <w:szCs w:val="22"/>
          <w:lang w:val="es-MX"/>
        </w:rPr>
        <w:t xml:space="preserve">El pago de las obligaciones lo efectuará la </w:t>
      </w:r>
      <w:r w:rsidR="00F75978">
        <w:rPr>
          <w:rFonts w:ascii="Arial Narrow" w:hAnsi="Arial Narrow" w:cs="Arial"/>
          <w:b/>
          <w:sz w:val="22"/>
          <w:szCs w:val="22"/>
          <w:lang w:val="es-MX"/>
        </w:rPr>
        <w:t>Dirección de Egresos</w:t>
      </w:r>
      <w:r w:rsidRPr="00F828EA">
        <w:rPr>
          <w:rFonts w:ascii="Arial Narrow" w:hAnsi="Arial Narrow" w:cs="Arial"/>
          <w:b/>
          <w:sz w:val="22"/>
          <w:szCs w:val="22"/>
          <w:lang w:val="es-MX"/>
        </w:rPr>
        <w:t xml:space="preserve"> de la Universidad Autónoma de Nayarit.</w:t>
      </w:r>
    </w:p>
    <w:p w14:paraId="21B32595" w14:textId="77777777" w:rsidR="00474EC9" w:rsidRPr="00F828EA" w:rsidRDefault="00474EC9" w:rsidP="00474EC9">
      <w:pPr>
        <w:tabs>
          <w:tab w:val="left" w:pos="1636"/>
        </w:tabs>
        <w:ind w:left="1636"/>
        <w:jc w:val="both"/>
        <w:rPr>
          <w:rFonts w:ascii="Arial Narrow" w:hAnsi="Arial Narrow" w:cs="Arial"/>
          <w:sz w:val="22"/>
          <w:szCs w:val="22"/>
          <w:lang w:val="es-MX"/>
        </w:rPr>
      </w:pPr>
      <w:r w:rsidRPr="00F828EA">
        <w:rPr>
          <w:rFonts w:ascii="Arial Narrow" w:hAnsi="Arial Narrow" w:cs="Arial"/>
          <w:sz w:val="22"/>
          <w:szCs w:val="22"/>
          <w:lang w:val="es-MX"/>
        </w:rPr>
        <w:t>Facturar a:</w:t>
      </w:r>
    </w:p>
    <w:p w14:paraId="70B598F9" w14:textId="52E05C73" w:rsidR="00474EC9" w:rsidRPr="00F828EA" w:rsidRDefault="00474EC9" w:rsidP="00FD4382">
      <w:pPr>
        <w:tabs>
          <w:tab w:val="left" w:pos="1636"/>
        </w:tabs>
        <w:ind w:firstLine="1418"/>
        <w:jc w:val="both"/>
        <w:rPr>
          <w:rFonts w:ascii="Arial Narrow" w:hAnsi="Arial Narrow" w:cs="Arial"/>
          <w:sz w:val="22"/>
          <w:szCs w:val="22"/>
          <w:lang w:val="es-MX"/>
        </w:rPr>
      </w:pPr>
      <w:r w:rsidRPr="00F828EA">
        <w:rPr>
          <w:rFonts w:ascii="Arial Narrow" w:hAnsi="Arial Narrow" w:cs="Arial"/>
          <w:b/>
          <w:sz w:val="22"/>
          <w:szCs w:val="22"/>
          <w:lang w:val="es-MX"/>
        </w:rPr>
        <w:t>Nombre</w:t>
      </w:r>
      <w:r w:rsidRPr="00F828EA">
        <w:rPr>
          <w:rFonts w:ascii="Arial Narrow" w:hAnsi="Arial Narrow" w:cs="Arial"/>
          <w:sz w:val="22"/>
          <w:szCs w:val="22"/>
          <w:lang w:val="es-MX"/>
        </w:rPr>
        <w:t>:     UNIVERSIDAD AUTÓNOMA DE NAYARIT</w:t>
      </w:r>
    </w:p>
    <w:p w14:paraId="01BA6C1E" w14:textId="04477E06" w:rsidR="00474EC9" w:rsidRPr="00F828EA" w:rsidRDefault="00474EC9" w:rsidP="00FD4382">
      <w:pPr>
        <w:tabs>
          <w:tab w:val="left" w:pos="1636"/>
        </w:tabs>
        <w:ind w:firstLine="1418"/>
        <w:rPr>
          <w:rFonts w:ascii="Arial Narrow" w:hAnsi="Arial Narrow" w:cs="Arial"/>
          <w:sz w:val="22"/>
          <w:szCs w:val="22"/>
          <w:lang w:val="es-MX"/>
        </w:rPr>
      </w:pPr>
      <w:r w:rsidRPr="00F828EA">
        <w:rPr>
          <w:rFonts w:ascii="Arial Narrow" w:hAnsi="Arial Narrow" w:cs="Arial"/>
          <w:b/>
          <w:sz w:val="22"/>
          <w:szCs w:val="22"/>
          <w:lang w:val="es-MX"/>
        </w:rPr>
        <w:t>Domicilio</w:t>
      </w:r>
      <w:r w:rsidRPr="00F828EA">
        <w:rPr>
          <w:rFonts w:ascii="Arial Narrow" w:hAnsi="Arial Narrow" w:cs="Arial"/>
          <w:sz w:val="22"/>
          <w:szCs w:val="22"/>
          <w:lang w:val="es-MX"/>
        </w:rPr>
        <w:t>:   CIUDAD DE LA CULTURA S/N</w:t>
      </w:r>
    </w:p>
    <w:p w14:paraId="67D25E7D" w14:textId="45BA6247" w:rsidR="00474EC9" w:rsidRPr="00F828EA" w:rsidRDefault="00474EC9" w:rsidP="00FD4382">
      <w:pPr>
        <w:tabs>
          <w:tab w:val="left" w:pos="1636"/>
        </w:tabs>
        <w:ind w:firstLine="1418"/>
        <w:rPr>
          <w:rFonts w:ascii="Arial Narrow" w:hAnsi="Arial Narrow" w:cs="Arial"/>
          <w:sz w:val="22"/>
          <w:szCs w:val="22"/>
          <w:lang w:val="es-MX"/>
        </w:rPr>
      </w:pPr>
      <w:r w:rsidRPr="00F828EA">
        <w:rPr>
          <w:rFonts w:ascii="Arial Narrow" w:hAnsi="Arial Narrow" w:cs="Arial"/>
          <w:b/>
          <w:sz w:val="22"/>
          <w:szCs w:val="22"/>
          <w:lang w:val="es-MX"/>
        </w:rPr>
        <w:t>C. P.</w:t>
      </w:r>
      <w:r w:rsidRPr="00F828EA">
        <w:rPr>
          <w:rFonts w:ascii="Arial Narrow" w:hAnsi="Arial Narrow" w:cs="Arial"/>
          <w:sz w:val="22"/>
          <w:szCs w:val="22"/>
          <w:lang w:val="es-MX"/>
        </w:rPr>
        <w:t xml:space="preserve">            63000</w:t>
      </w:r>
    </w:p>
    <w:p w14:paraId="0C7FC5F8" w14:textId="1A591D2E" w:rsidR="00474EC9" w:rsidRPr="00F828EA" w:rsidRDefault="00474EC9" w:rsidP="00FD4382">
      <w:pPr>
        <w:tabs>
          <w:tab w:val="left" w:pos="1636"/>
        </w:tabs>
        <w:ind w:firstLine="1418"/>
        <w:rPr>
          <w:rFonts w:ascii="Arial Narrow" w:hAnsi="Arial Narrow" w:cs="Arial"/>
          <w:sz w:val="22"/>
          <w:szCs w:val="22"/>
          <w:lang w:val="es-MX"/>
        </w:rPr>
      </w:pPr>
      <w:r w:rsidRPr="00F828EA">
        <w:rPr>
          <w:rFonts w:ascii="Arial Narrow" w:hAnsi="Arial Narrow" w:cs="Arial"/>
          <w:b/>
          <w:sz w:val="22"/>
          <w:szCs w:val="22"/>
          <w:lang w:val="es-MX"/>
        </w:rPr>
        <w:t xml:space="preserve">R.F.C.:        </w:t>
      </w:r>
      <w:r w:rsidRPr="00F828EA">
        <w:rPr>
          <w:rFonts w:ascii="Arial Narrow" w:hAnsi="Arial Narrow" w:cs="Arial"/>
          <w:sz w:val="22"/>
          <w:szCs w:val="22"/>
          <w:lang w:val="es-MX"/>
        </w:rPr>
        <w:t>UAN751127 960</w:t>
      </w:r>
    </w:p>
    <w:p w14:paraId="1CDA7C6F" w14:textId="06EFC22E" w:rsidR="00A16E31" w:rsidRPr="00F7544A" w:rsidRDefault="00474EC9" w:rsidP="00FD4382">
      <w:pPr>
        <w:tabs>
          <w:tab w:val="left" w:pos="1843"/>
        </w:tabs>
        <w:ind w:firstLine="1418"/>
        <w:rPr>
          <w:rFonts w:ascii="Arial Narrow" w:hAnsi="Arial Narrow" w:cs="Arial"/>
          <w:b/>
          <w:sz w:val="22"/>
          <w:szCs w:val="22"/>
          <w:lang w:val="es-MX"/>
        </w:rPr>
      </w:pPr>
      <w:r w:rsidRPr="00F7544A">
        <w:rPr>
          <w:rFonts w:ascii="Arial Narrow" w:hAnsi="Arial Narrow" w:cs="Arial"/>
          <w:b/>
          <w:sz w:val="22"/>
          <w:szCs w:val="22"/>
          <w:lang w:val="es-MX"/>
        </w:rPr>
        <w:t>CFDI</w:t>
      </w:r>
      <w:r w:rsidR="00C90AC1" w:rsidRPr="00F7544A">
        <w:rPr>
          <w:rFonts w:ascii="Arial Narrow" w:hAnsi="Arial Narrow" w:cs="Arial"/>
          <w:b/>
          <w:sz w:val="22"/>
          <w:szCs w:val="22"/>
          <w:lang w:val="es-MX"/>
        </w:rPr>
        <w:t xml:space="preserve">: </w:t>
      </w:r>
      <w:r w:rsidR="00FD4382">
        <w:rPr>
          <w:rFonts w:ascii="Arial Narrow" w:hAnsi="Arial Narrow" w:cs="Arial"/>
          <w:b/>
          <w:sz w:val="22"/>
          <w:szCs w:val="22"/>
          <w:lang w:val="es-MX"/>
        </w:rPr>
        <w:t>G</w:t>
      </w:r>
      <w:r w:rsidR="00C90AC1" w:rsidRPr="00F7544A">
        <w:rPr>
          <w:rFonts w:ascii="Arial Narrow" w:hAnsi="Arial Narrow" w:cs="Arial"/>
          <w:b/>
          <w:sz w:val="22"/>
          <w:szCs w:val="22"/>
          <w:lang w:val="es-MX"/>
        </w:rPr>
        <w:t>03</w:t>
      </w:r>
      <w:r w:rsidR="008D360A" w:rsidRPr="00F7544A">
        <w:rPr>
          <w:rFonts w:ascii="Arial Narrow" w:hAnsi="Arial Narrow" w:cs="Arial"/>
          <w:b/>
          <w:sz w:val="22"/>
          <w:szCs w:val="22"/>
          <w:lang w:val="es-MX"/>
        </w:rPr>
        <w:t>.-</w:t>
      </w:r>
      <w:r w:rsidR="00FD4382">
        <w:rPr>
          <w:rFonts w:ascii="Arial Narrow" w:hAnsi="Arial Narrow" w:cs="Arial"/>
          <w:b/>
          <w:sz w:val="22"/>
          <w:szCs w:val="22"/>
          <w:lang w:val="es-MX"/>
        </w:rPr>
        <w:t xml:space="preserve"> </w:t>
      </w:r>
      <w:r w:rsidR="00FD4382" w:rsidRPr="00FD4382">
        <w:rPr>
          <w:rFonts w:ascii="Arial Narrow" w:hAnsi="Arial Narrow" w:cs="Arial"/>
          <w:bCs/>
          <w:sz w:val="22"/>
          <w:szCs w:val="22"/>
          <w:lang w:val="es-MX"/>
        </w:rPr>
        <w:t>Gastos de operación y administración.</w:t>
      </w:r>
    </w:p>
    <w:p w14:paraId="04E470CA" w14:textId="7B4DC113" w:rsidR="00474EC9" w:rsidRPr="00F828EA" w:rsidRDefault="00474EC9" w:rsidP="00FD4382">
      <w:pPr>
        <w:tabs>
          <w:tab w:val="left" w:pos="1636"/>
        </w:tabs>
        <w:ind w:firstLine="1418"/>
        <w:rPr>
          <w:rFonts w:ascii="Arial Narrow" w:hAnsi="Arial Narrow" w:cs="Arial"/>
          <w:sz w:val="22"/>
          <w:szCs w:val="22"/>
          <w:lang w:val="es-MX"/>
        </w:rPr>
      </w:pPr>
      <w:r w:rsidRPr="00F828EA">
        <w:rPr>
          <w:rFonts w:ascii="Arial Narrow" w:hAnsi="Arial Narrow" w:cs="Arial"/>
          <w:b/>
          <w:sz w:val="22"/>
          <w:szCs w:val="22"/>
          <w:lang w:val="es-MX"/>
        </w:rPr>
        <w:t>Forma de Pago</w:t>
      </w:r>
      <w:r w:rsidR="00FD4382">
        <w:rPr>
          <w:rFonts w:ascii="Arial Narrow" w:hAnsi="Arial Narrow" w:cs="Arial"/>
          <w:b/>
          <w:sz w:val="22"/>
          <w:szCs w:val="22"/>
          <w:lang w:val="es-MX"/>
        </w:rPr>
        <w:t>.</w:t>
      </w:r>
      <w:r w:rsidRPr="00F828EA">
        <w:rPr>
          <w:rFonts w:ascii="Arial Narrow" w:hAnsi="Arial Narrow" w:cs="Arial"/>
          <w:sz w:val="22"/>
          <w:szCs w:val="22"/>
          <w:lang w:val="es-MX"/>
        </w:rPr>
        <w:t xml:space="preserve"> Transferencia Bancaria</w:t>
      </w:r>
    </w:p>
    <w:p w14:paraId="4AC7AD47" w14:textId="77777777" w:rsidR="00474EC9" w:rsidRPr="00F828EA" w:rsidRDefault="00474EC9" w:rsidP="00FD4382">
      <w:pPr>
        <w:tabs>
          <w:tab w:val="left" w:pos="1636"/>
        </w:tabs>
        <w:ind w:firstLine="1418"/>
        <w:rPr>
          <w:rFonts w:ascii="Arial Narrow" w:hAnsi="Arial Narrow" w:cs="Arial"/>
          <w:b/>
          <w:sz w:val="22"/>
          <w:szCs w:val="22"/>
          <w:lang w:val="es-MX"/>
        </w:rPr>
      </w:pPr>
      <w:r w:rsidRPr="00F828EA">
        <w:rPr>
          <w:rFonts w:ascii="Arial Narrow" w:hAnsi="Arial Narrow" w:cs="Arial"/>
          <w:b/>
          <w:sz w:val="22"/>
          <w:szCs w:val="22"/>
          <w:lang w:val="es-MX"/>
        </w:rPr>
        <w:t>Pago en una sola exhibición.</w:t>
      </w:r>
    </w:p>
    <w:p w14:paraId="694F69F6" w14:textId="77777777" w:rsidR="00474EC9" w:rsidRPr="00F828EA" w:rsidRDefault="00474EC9" w:rsidP="00474EC9">
      <w:pPr>
        <w:tabs>
          <w:tab w:val="left" w:pos="1636"/>
        </w:tabs>
        <w:ind w:firstLine="1701"/>
        <w:rPr>
          <w:rFonts w:ascii="Arial Narrow" w:hAnsi="Arial Narrow" w:cs="Arial"/>
          <w:b/>
          <w:sz w:val="22"/>
          <w:szCs w:val="22"/>
          <w:lang w:val="es-MX"/>
        </w:rPr>
      </w:pPr>
    </w:p>
    <w:p w14:paraId="26A0F529" w14:textId="77777777" w:rsidR="00474EC9" w:rsidRPr="00F828EA" w:rsidRDefault="00474EC9" w:rsidP="00D80467">
      <w:pPr>
        <w:jc w:val="both"/>
        <w:rPr>
          <w:rFonts w:ascii="Arial Narrow" w:hAnsi="Arial Narrow" w:cs="Arial"/>
          <w:sz w:val="22"/>
          <w:szCs w:val="22"/>
          <w:lang w:val="es-MX"/>
        </w:rPr>
      </w:pPr>
      <w:r w:rsidRPr="00F828EA">
        <w:rPr>
          <w:rFonts w:ascii="Arial Narrow" w:hAnsi="Arial Narrow" w:cs="Arial"/>
          <w:bCs/>
          <w:sz w:val="22"/>
          <w:szCs w:val="22"/>
          <w:lang w:val="es-MX"/>
        </w:rPr>
        <w:t>Una vez realizad</w:t>
      </w:r>
      <w:r w:rsidR="00860F0C">
        <w:rPr>
          <w:rFonts w:ascii="Arial Narrow" w:hAnsi="Arial Narrow" w:cs="Arial"/>
          <w:bCs/>
          <w:sz w:val="22"/>
          <w:szCs w:val="22"/>
          <w:lang w:val="es-MX"/>
        </w:rPr>
        <w:t>a</w:t>
      </w:r>
      <w:r w:rsidRPr="00F828EA">
        <w:rPr>
          <w:rFonts w:ascii="Arial Narrow" w:hAnsi="Arial Narrow" w:cs="Arial"/>
          <w:bCs/>
          <w:sz w:val="22"/>
          <w:szCs w:val="22"/>
          <w:lang w:val="es-MX"/>
        </w:rPr>
        <w:t xml:space="preserve"> la entrega </w:t>
      </w:r>
      <w:r w:rsidR="00860F0C">
        <w:rPr>
          <w:rFonts w:ascii="Arial Narrow" w:hAnsi="Arial Narrow" w:cs="Arial"/>
          <w:bCs/>
          <w:sz w:val="22"/>
          <w:szCs w:val="22"/>
          <w:lang w:val="es-MX"/>
        </w:rPr>
        <w:t xml:space="preserve">del servicio </w:t>
      </w:r>
      <w:r w:rsidRPr="00F828EA">
        <w:rPr>
          <w:rFonts w:ascii="Arial Narrow" w:hAnsi="Arial Narrow" w:cs="Arial"/>
          <w:bCs/>
          <w:sz w:val="22"/>
          <w:szCs w:val="22"/>
          <w:lang w:val="es-MX"/>
        </w:rPr>
        <w:t xml:space="preserve">se deberá enviar factura electrónica y los archivos de facturación PDF, XML y la verificación del SAT al correo: </w:t>
      </w:r>
      <w:hyperlink r:id="rId21" w:history="1">
        <w:r w:rsidRPr="00F828EA">
          <w:rPr>
            <w:rStyle w:val="Hipervnculo"/>
            <w:rFonts w:ascii="Arial Narrow" w:hAnsi="Arial Narrow" w:cs="Arial"/>
            <w:bCs/>
            <w:sz w:val="22"/>
            <w:szCs w:val="22"/>
            <w:lang w:val="es-MX"/>
          </w:rPr>
          <w:t>drm.facturacion@uan.edu.mx</w:t>
        </w:r>
      </w:hyperlink>
      <w:r w:rsidRPr="00F828EA">
        <w:rPr>
          <w:rFonts w:ascii="Arial Narrow" w:hAnsi="Arial Narrow" w:cs="Arial"/>
          <w:bCs/>
          <w:sz w:val="22"/>
          <w:szCs w:val="22"/>
        </w:rPr>
        <w:t xml:space="preserve">, </w:t>
      </w:r>
      <w:hyperlink r:id="rId22" w:history="1">
        <w:r w:rsidRPr="00F828EA">
          <w:rPr>
            <w:rStyle w:val="Hipervnculo"/>
            <w:rFonts w:ascii="Arial Narrow" w:hAnsi="Arial Narrow" w:cs="Arial"/>
            <w:bCs/>
            <w:sz w:val="22"/>
            <w:szCs w:val="22"/>
          </w:rPr>
          <w:t>marco.perez@uan.edu.mx</w:t>
        </w:r>
      </w:hyperlink>
      <w:r w:rsidRPr="00F828EA">
        <w:rPr>
          <w:rFonts w:ascii="Arial Narrow" w:hAnsi="Arial Narrow" w:cs="Arial"/>
          <w:bCs/>
          <w:sz w:val="22"/>
          <w:szCs w:val="22"/>
        </w:rPr>
        <w:t xml:space="preserve">, </w:t>
      </w:r>
      <w:hyperlink r:id="rId23" w:history="1">
        <w:r w:rsidRPr="00F828EA">
          <w:rPr>
            <w:rStyle w:val="Hipervnculo"/>
            <w:rFonts w:ascii="Arial Narrow" w:hAnsi="Arial Narrow" w:cs="Arial"/>
            <w:bCs/>
            <w:sz w:val="22"/>
            <w:szCs w:val="22"/>
          </w:rPr>
          <w:t>naibeth@uan.edu.mx</w:t>
        </w:r>
      </w:hyperlink>
      <w:r w:rsidRPr="00F828EA">
        <w:rPr>
          <w:rFonts w:ascii="Arial Narrow" w:hAnsi="Arial Narrow" w:cs="Arial"/>
          <w:bCs/>
          <w:sz w:val="22"/>
          <w:szCs w:val="22"/>
        </w:rPr>
        <w:t xml:space="preserve">, con copia para: </w:t>
      </w:r>
      <w:hyperlink r:id="rId24" w:history="1">
        <w:r w:rsidR="00D80467" w:rsidRPr="00F828EA">
          <w:rPr>
            <w:rStyle w:val="Hipervnculo"/>
            <w:rFonts w:ascii="Arial Narrow" w:hAnsi="Arial Narrow" w:cs="Arial"/>
            <w:bCs/>
            <w:sz w:val="22"/>
            <w:szCs w:val="22"/>
          </w:rPr>
          <w:t>jorge.aguirre@uan.edu.mx</w:t>
        </w:r>
      </w:hyperlink>
    </w:p>
    <w:p w14:paraId="07E9E3DD" w14:textId="77777777" w:rsidR="00CC5598" w:rsidRPr="00F828EA" w:rsidRDefault="00CC5598" w:rsidP="00474EC9">
      <w:pPr>
        <w:tabs>
          <w:tab w:val="left" w:pos="1636"/>
        </w:tabs>
        <w:rPr>
          <w:rFonts w:ascii="Arial Narrow" w:hAnsi="Arial Narrow" w:cs="Arial"/>
          <w:sz w:val="22"/>
          <w:szCs w:val="22"/>
          <w:lang w:val="es-MX"/>
        </w:rPr>
      </w:pPr>
    </w:p>
    <w:p w14:paraId="32D75114" w14:textId="77777777" w:rsidR="00860F0C" w:rsidRPr="0045385F" w:rsidRDefault="00474EC9" w:rsidP="004566B7">
      <w:pPr>
        <w:pStyle w:val="Prrafodelista"/>
        <w:widowControl w:val="0"/>
        <w:numPr>
          <w:ilvl w:val="0"/>
          <w:numId w:val="22"/>
        </w:numPr>
        <w:tabs>
          <w:tab w:val="left" w:pos="1636"/>
        </w:tabs>
        <w:autoSpaceDE w:val="0"/>
        <w:autoSpaceDN w:val="0"/>
        <w:adjustRightInd w:val="0"/>
        <w:jc w:val="both"/>
        <w:outlineLvl w:val="0"/>
        <w:rPr>
          <w:rFonts w:ascii="Arial Narrow" w:hAnsi="Arial Narrow" w:cs="Arial"/>
          <w:b/>
          <w:sz w:val="22"/>
          <w:szCs w:val="22"/>
          <w:lang w:val="es-MX"/>
        </w:rPr>
      </w:pPr>
      <w:bookmarkStart w:id="223" w:name="_Toc527367865"/>
      <w:bookmarkStart w:id="224" w:name="_Toc527368561"/>
      <w:bookmarkStart w:id="225" w:name="_Toc527368619"/>
      <w:bookmarkStart w:id="226" w:name="_Toc947137"/>
      <w:bookmarkStart w:id="227" w:name="_Toc16242583"/>
      <w:bookmarkStart w:id="228" w:name="_Toc19107991"/>
      <w:bookmarkStart w:id="229" w:name="_Toc47371252"/>
      <w:bookmarkStart w:id="230" w:name="_Toc490141324"/>
      <w:bookmarkStart w:id="231" w:name="_Toc493910724"/>
      <w:r w:rsidRPr="0045385F">
        <w:rPr>
          <w:rFonts w:ascii="Arial Narrow" w:hAnsi="Arial Narrow" w:cs="Arial"/>
          <w:b/>
          <w:sz w:val="22"/>
          <w:szCs w:val="22"/>
          <w:lang w:val="es-MX"/>
        </w:rPr>
        <w:t>INFRACCIONES Y SANCIONES.</w:t>
      </w:r>
      <w:bookmarkEnd w:id="223"/>
      <w:bookmarkEnd w:id="224"/>
      <w:bookmarkEnd w:id="225"/>
      <w:bookmarkEnd w:id="226"/>
      <w:bookmarkEnd w:id="227"/>
      <w:bookmarkEnd w:id="228"/>
      <w:bookmarkEnd w:id="229"/>
    </w:p>
    <w:p w14:paraId="094E4429" w14:textId="77777777" w:rsidR="00474EC9" w:rsidRPr="00F828EA" w:rsidRDefault="00474EC9" w:rsidP="00474EC9">
      <w:pPr>
        <w:jc w:val="both"/>
        <w:rPr>
          <w:rFonts w:ascii="Arial Narrow" w:hAnsi="Arial Narrow" w:cs="Arial"/>
          <w:sz w:val="22"/>
          <w:szCs w:val="22"/>
        </w:rPr>
      </w:pPr>
      <w:r w:rsidRPr="00F828EA">
        <w:rPr>
          <w:rFonts w:ascii="Arial Narrow" w:hAnsi="Arial Narrow" w:cs="Arial"/>
          <w:sz w:val="22"/>
          <w:szCs w:val="22"/>
        </w:rPr>
        <w:t xml:space="preserve">Las contempladas en </w:t>
      </w:r>
      <w:r w:rsidR="004D0CD9" w:rsidRPr="00F828EA">
        <w:rPr>
          <w:rFonts w:ascii="Arial Narrow" w:hAnsi="Arial Narrow" w:cs="Arial"/>
          <w:sz w:val="22"/>
          <w:szCs w:val="22"/>
        </w:rPr>
        <w:t>el</w:t>
      </w:r>
      <w:r w:rsidRPr="00F828EA">
        <w:rPr>
          <w:rFonts w:ascii="Arial Narrow" w:hAnsi="Arial Narrow" w:cs="Arial"/>
          <w:sz w:val="22"/>
          <w:szCs w:val="22"/>
        </w:rPr>
        <w:t xml:space="preserve"> artículo</w:t>
      </w:r>
      <w:r w:rsidR="004D0CD9" w:rsidRPr="00F828EA">
        <w:rPr>
          <w:rFonts w:ascii="Arial Narrow" w:hAnsi="Arial Narrow" w:cs="Arial"/>
          <w:sz w:val="22"/>
          <w:szCs w:val="22"/>
        </w:rPr>
        <w:t xml:space="preserve"> 72</w:t>
      </w:r>
      <w:r w:rsidRPr="00F828EA">
        <w:rPr>
          <w:rFonts w:ascii="Arial Narrow" w:hAnsi="Arial Narrow" w:cs="Arial"/>
          <w:sz w:val="22"/>
          <w:szCs w:val="22"/>
        </w:rPr>
        <w:t xml:space="preserve"> de la Ley de Adquisiciones, Arrendamientos</w:t>
      </w:r>
      <w:r w:rsidR="004D0CD9" w:rsidRPr="00F828EA">
        <w:rPr>
          <w:rFonts w:ascii="Arial Narrow" w:hAnsi="Arial Narrow" w:cs="Arial"/>
          <w:sz w:val="22"/>
          <w:szCs w:val="22"/>
        </w:rPr>
        <w:t xml:space="preserve">, </w:t>
      </w:r>
      <w:r w:rsidRPr="00F828EA">
        <w:rPr>
          <w:rFonts w:ascii="Arial Narrow" w:hAnsi="Arial Narrow" w:cs="Arial"/>
          <w:sz w:val="22"/>
          <w:szCs w:val="22"/>
        </w:rPr>
        <w:t xml:space="preserve">Servicios </w:t>
      </w:r>
      <w:r w:rsidR="004D0CD9" w:rsidRPr="00F828EA">
        <w:rPr>
          <w:rFonts w:ascii="Arial Narrow" w:hAnsi="Arial Narrow" w:cs="Arial"/>
          <w:sz w:val="22"/>
          <w:szCs w:val="22"/>
        </w:rPr>
        <w:t xml:space="preserve">y Almacenes </w:t>
      </w:r>
      <w:r w:rsidRPr="00F828EA">
        <w:rPr>
          <w:rFonts w:ascii="Arial Narrow" w:hAnsi="Arial Narrow" w:cs="Arial"/>
          <w:sz w:val="22"/>
          <w:szCs w:val="22"/>
        </w:rPr>
        <w:t xml:space="preserve">del </w:t>
      </w:r>
      <w:r w:rsidR="004D0CD9" w:rsidRPr="00F828EA">
        <w:rPr>
          <w:rFonts w:ascii="Arial Narrow" w:hAnsi="Arial Narrow" w:cs="Arial"/>
          <w:sz w:val="22"/>
          <w:szCs w:val="22"/>
        </w:rPr>
        <w:t>Estado de Nayarit</w:t>
      </w:r>
      <w:r w:rsidRPr="00F828EA">
        <w:rPr>
          <w:rFonts w:ascii="Arial Narrow" w:hAnsi="Arial Narrow" w:cs="Arial"/>
          <w:sz w:val="22"/>
          <w:szCs w:val="22"/>
        </w:rPr>
        <w:t>.</w:t>
      </w:r>
    </w:p>
    <w:p w14:paraId="1A998ED8" w14:textId="77777777" w:rsidR="00474EC9" w:rsidRPr="00F828EA" w:rsidRDefault="00474EC9" w:rsidP="00474EC9">
      <w:pPr>
        <w:jc w:val="both"/>
        <w:rPr>
          <w:rFonts w:ascii="Arial Narrow" w:hAnsi="Arial Narrow" w:cs="Arial"/>
          <w:sz w:val="22"/>
          <w:szCs w:val="22"/>
        </w:rPr>
      </w:pPr>
    </w:p>
    <w:p w14:paraId="1009C5EB" w14:textId="77777777" w:rsidR="00474EC9" w:rsidRPr="00F828EA" w:rsidRDefault="00474EC9" w:rsidP="00EE2F55">
      <w:pPr>
        <w:pStyle w:val="Prrafodelista"/>
        <w:widowControl w:val="0"/>
        <w:numPr>
          <w:ilvl w:val="0"/>
          <w:numId w:val="22"/>
        </w:numPr>
        <w:tabs>
          <w:tab w:val="left" w:pos="1636"/>
        </w:tabs>
        <w:autoSpaceDE w:val="0"/>
        <w:autoSpaceDN w:val="0"/>
        <w:adjustRightInd w:val="0"/>
        <w:jc w:val="both"/>
        <w:outlineLvl w:val="0"/>
        <w:rPr>
          <w:rFonts w:ascii="Arial Narrow" w:hAnsi="Arial Narrow" w:cs="Arial"/>
          <w:sz w:val="22"/>
          <w:szCs w:val="22"/>
          <w:lang w:val="es-MX"/>
        </w:rPr>
      </w:pPr>
      <w:bookmarkStart w:id="232" w:name="_Toc527367866"/>
      <w:bookmarkStart w:id="233" w:name="_Toc527368562"/>
      <w:bookmarkStart w:id="234" w:name="_Toc527368620"/>
      <w:bookmarkStart w:id="235" w:name="_Toc947138"/>
      <w:bookmarkStart w:id="236" w:name="_Toc16242584"/>
      <w:bookmarkStart w:id="237" w:name="_Toc19107992"/>
      <w:bookmarkStart w:id="238" w:name="_Toc47371253"/>
      <w:r w:rsidRPr="00F828EA">
        <w:rPr>
          <w:rFonts w:ascii="Arial Narrow" w:hAnsi="Arial Narrow" w:cs="Arial"/>
          <w:b/>
          <w:sz w:val="22"/>
          <w:szCs w:val="22"/>
          <w:lang w:val="es-MX"/>
        </w:rPr>
        <w:t>PENAS CONVENCIONALES</w:t>
      </w:r>
      <w:bookmarkEnd w:id="230"/>
      <w:bookmarkEnd w:id="231"/>
      <w:bookmarkEnd w:id="232"/>
      <w:bookmarkEnd w:id="233"/>
      <w:bookmarkEnd w:id="234"/>
      <w:bookmarkEnd w:id="235"/>
      <w:bookmarkEnd w:id="236"/>
      <w:bookmarkEnd w:id="237"/>
      <w:bookmarkEnd w:id="238"/>
    </w:p>
    <w:p w14:paraId="61FA8CDB" w14:textId="77777777" w:rsidR="00474EC9" w:rsidRPr="00F828EA" w:rsidRDefault="00474EC9" w:rsidP="00474EC9">
      <w:pPr>
        <w:jc w:val="both"/>
        <w:rPr>
          <w:rFonts w:ascii="Arial Narrow" w:hAnsi="Arial Narrow" w:cs="Arial"/>
          <w:sz w:val="22"/>
          <w:szCs w:val="22"/>
        </w:rPr>
      </w:pPr>
      <w:bookmarkStart w:id="239" w:name="_Toc490141325"/>
      <w:bookmarkStart w:id="240" w:name="_Toc493910725"/>
      <w:r w:rsidRPr="00F828EA">
        <w:rPr>
          <w:rFonts w:ascii="Arial Narrow" w:hAnsi="Arial Narrow" w:cs="Arial"/>
          <w:sz w:val="22"/>
          <w:szCs w:val="22"/>
        </w:rPr>
        <w:t>De conformidad con lo dispuesto en los artículos 4</w:t>
      </w:r>
      <w:r w:rsidR="004F0EC8" w:rsidRPr="00F828EA">
        <w:rPr>
          <w:rFonts w:ascii="Arial Narrow" w:hAnsi="Arial Narrow" w:cs="Arial"/>
          <w:sz w:val="22"/>
          <w:szCs w:val="22"/>
        </w:rPr>
        <w:t>0</w:t>
      </w:r>
      <w:r w:rsidRPr="00F828EA">
        <w:rPr>
          <w:rFonts w:ascii="Arial Narrow" w:hAnsi="Arial Narrow" w:cs="Arial"/>
          <w:sz w:val="22"/>
          <w:szCs w:val="22"/>
        </w:rPr>
        <w:t xml:space="preserve"> fracción </w:t>
      </w:r>
      <w:r w:rsidR="004F0EC8" w:rsidRPr="00F828EA">
        <w:rPr>
          <w:rFonts w:ascii="Arial Narrow" w:hAnsi="Arial Narrow" w:cs="Arial"/>
          <w:sz w:val="22"/>
          <w:szCs w:val="22"/>
        </w:rPr>
        <w:t xml:space="preserve">XVI </w:t>
      </w:r>
      <w:r w:rsidRPr="00F828EA">
        <w:rPr>
          <w:rFonts w:ascii="Arial Narrow" w:hAnsi="Arial Narrow" w:cs="Arial"/>
          <w:sz w:val="22"/>
          <w:szCs w:val="22"/>
        </w:rPr>
        <w:t>de</w:t>
      </w:r>
      <w:r w:rsidR="004F0EC8" w:rsidRPr="00F828EA">
        <w:rPr>
          <w:rFonts w:ascii="Arial Narrow" w:hAnsi="Arial Narrow" w:cs="Arial"/>
          <w:sz w:val="22"/>
          <w:szCs w:val="22"/>
        </w:rPr>
        <w:t xml:space="preserve"> la</w:t>
      </w:r>
      <w:r w:rsidRPr="00F828EA">
        <w:rPr>
          <w:rFonts w:ascii="Arial Narrow" w:hAnsi="Arial Narrow" w:cs="Arial"/>
          <w:sz w:val="22"/>
          <w:szCs w:val="22"/>
          <w:lang w:val="es-MX"/>
        </w:rPr>
        <w:t>Ley de Adquisiciones, Arrendamientos</w:t>
      </w:r>
      <w:r w:rsidR="004F0EC8" w:rsidRPr="00F828EA">
        <w:rPr>
          <w:rFonts w:ascii="Arial Narrow" w:hAnsi="Arial Narrow" w:cs="Arial"/>
          <w:sz w:val="22"/>
          <w:szCs w:val="22"/>
          <w:lang w:val="es-MX"/>
        </w:rPr>
        <w:t>,</w:t>
      </w:r>
      <w:r w:rsidRPr="00F828EA">
        <w:rPr>
          <w:rFonts w:ascii="Arial Narrow" w:hAnsi="Arial Narrow" w:cs="Arial"/>
          <w:sz w:val="22"/>
          <w:szCs w:val="22"/>
          <w:lang w:val="es-MX"/>
        </w:rPr>
        <w:t xml:space="preserve"> Servicios</w:t>
      </w:r>
      <w:r w:rsidR="004F0EC8" w:rsidRPr="00F828EA">
        <w:rPr>
          <w:rFonts w:ascii="Arial Narrow" w:hAnsi="Arial Narrow" w:cs="Arial"/>
          <w:sz w:val="22"/>
          <w:szCs w:val="22"/>
          <w:lang w:val="es-MX"/>
        </w:rPr>
        <w:t xml:space="preserve"> y Almacenes del Estado de Nayarit</w:t>
      </w:r>
      <w:r w:rsidRPr="00F828EA">
        <w:rPr>
          <w:rFonts w:ascii="Arial Narrow" w:hAnsi="Arial Narrow" w:cs="Arial"/>
          <w:sz w:val="22"/>
          <w:szCs w:val="22"/>
        </w:rPr>
        <w:t xml:space="preserve">., cuando el proveedor se atrase en la fecha establecida para la </w:t>
      </w:r>
      <w:r w:rsidR="0045385F">
        <w:rPr>
          <w:rFonts w:ascii="Arial Narrow" w:hAnsi="Arial Narrow" w:cs="Arial"/>
          <w:sz w:val="22"/>
          <w:szCs w:val="22"/>
        </w:rPr>
        <w:t>prestación del servicio s</w:t>
      </w:r>
      <w:r w:rsidRPr="00F828EA">
        <w:rPr>
          <w:rFonts w:ascii="Arial Narrow" w:hAnsi="Arial Narrow" w:cs="Arial"/>
          <w:sz w:val="22"/>
          <w:szCs w:val="22"/>
        </w:rPr>
        <w:t>e le aplicará una pena del 0.5% sobre el monto de</w:t>
      </w:r>
      <w:r w:rsidR="006F6314" w:rsidRPr="00F828EA">
        <w:rPr>
          <w:rFonts w:ascii="Arial Narrow" w:hAnsi="Arial Narrow" w:cs="Arial"/>
          <w:sz w:val="22"/>
          <w:szCs w:val="22"/>
        </w:rPr>
        <w:t>l</w:t>
      </w:r>
      <w:r w:rsidR="00EB1727">
        <w:rPr>
          <w:rFonts w:ascii="Arial Narrow" w:hAnsi="Arial Narrow" w:cs="Arial"/>
          <w:sz w:val="22"/>
          <w:szCs w:val="22"/>
        </w:rPr>
        <w:t xml:space="preserve"> </w:t>
      </w:r>
      <w:r w:rsidR="0045385F">
        <w:rPr>
          <w:rFonts w:ascii="Arial Narrow" w:hAnsi="Arial Narrow" w:cs="Arial"/>
          <w:sz w:val="22"/>
          <w:szCs w:val="22"/>
        </w:rPr>
        <w:t>servicio</w:t>
      </w:r>
      <w:r w:rsidR="0003642A">
        <w:rPr>
          <w:rFonts w:ascii="Arial Narrow" w:hAnsi="Arial Narrow" w:cs="Arial"/>
          <w:sz w:val="22"/>
          <w:szCs w:val="22"/>
        </w:rPr>
        <w:t xml:space="preserve"> </w:t>
      </w:r>
      <w:r w:rsidRPr="00F828EA">
        <w:rPr>
          <w:rFonts w:ascii="Arial Narrow" w:hAnsi="Arial Narrow" w:cs="Arial"/>
          <w:sz w:val="22"/>
          <w:szCs w:val="22"/>
        </w:rPr>
        <w:t>que incumpla, antes de impuesto, por cada día natural de retraso. Esta pena se deducirá administrativamente de los saldos pendientes de pago que tuviese la universidad con el proveedor y no excederá del monto de la garantía de cumplimiento del contrato. Lo anterior con independencia de las acciones que le corresponda realizar a la convocante.</w:t>
      </w:r>
    </w:p>
    <w:p w14:paraId="63FA8825" w14:textId="77777777" w:rsidR="00474EC9" w:rsidRPr="00F828EA" w:rsidRDefault="00474EC9" w:rsidP="00474EC9">
      <w:pPr>
        <w:pStyle w:val="Prrafodelista"/>
        <w:widowControl w:val="0"/>
        <w:tabs>
          <w:tab w:val="left" w:pos="1276"/>
        </w:tabs>
        <w:autoSpaceDE w:val="0"/>
        <w:autoSpaceDN w:val="0"/>
        <w:adjustRightInd w:val="0"/>
        <w:ind w:left="644"/>
        <w:jc w:val="both"/>
        <w:outlineLvl w:val="0"/>
        <w:rPr>
          <w:rFonts w:ascii="Arial Narrow" w:hAnsi="Arial Narrow" w:cs="Arial"/>
          <w:b/>
          <w:color w:val="FF0000"/>
          <w:sz w:val="22"/>
          <w:szCs w:val="22"/>
          <w:lang w:val="es-MX"/>
        </w:rPr>
      </w:pPr>
      <w:bookmarkStart w:id="241" w:name="_Toc527367867"/>
      <w:bookmarkStart w:id="242" w:name="_Toc527368563"/>
      <w:bookmarkStart w:id="243" w:name="_Toc527368621"/>
    </w:p>
    <w:p w14:paraId="1D45E470" w14:textId="77777777" w:rsidR="00474EC9" w:rsidRPr="00F828EA" w:rsidRDefault="00474EC9" w:rsidP="00EE2F55">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244" w:name="_Toc947139"/>
      <w:bookmarkStart w:id="245" w:name="_Toc16242585"/>
      <w:bookmarkStart w:id="246" w:name="_Toc19107993"/>
      <w:bookmarkStart w:id="247" w:name="_Toc47371254"/>
      <w:r w:rsidRPr="00F828EA">
        <w:rPr>
          <w:rFonts w:ascii="Arial Narrow" w:hAnsi="Arial Narrow" w:cs="Arial"/>
          <w:b/>
          <w:sz w:val="22"/>
          <w:szCs w:val="22"/>
          <w:lang w:val="es-MX"/>
        </w:rPr>
        <w:t>RESCISIÓN ADMINISTRATIVA Y TERMINACION ANTICIPADA DEL CONTRATO.</w:t>
      </w:r>
      <w:bookmarkEnd w:id="241"/>
      <w:bookmarkEnd w:id="242"/>
      <w:bookmarkEnd w:id="243"/>
      <w:bookmarkEnd w:id="244"/>
      <w:bookmarkEnd w:id="245"/>
      <w:bookmarkEnd w:id="246"/>
      <w:bookmarkEnd w:id="247"/>
    </w:p>
    <w:p w14:paraId="1D594CDE" w14:textId="77777777" w:rsidR="00474EC9" w:rsidRPr="00F828EA" w:rsidRDefault="00474EC9" w:rsidP="00474EC9">
      <w:pPr>
        <w:jc w:val="both"/>
        <w:rPr>
          <w:rFonts w:ascii="Arial Narrow" w:hAnsi="Arial Narrow" w:cs="Arial"/>
          <w:sz w:val="22"/>
          <w:szCs w:val="22"/>
        </w:rPr>
      </w:pPr>
      <w:r w:rsidRPr="00F828EA">
        <w:rPr>
          <w:rFonts w:ascii="Arial Narrow" w:hAnsi="Arial Narrow" w:cs="Arial"/>
          <w:sz w:val="22"/>
          <w:szCs w:val="22"/>
        </w:rPr>
        <w:t xml:space="preserve">De conformidad con lo dispuesto en el </w:t>
      </w:r>
      <w:r w:rsidR="00325120" w:rsidRPr="00F828EA">
        <w:rPr>
          <w:rFonts w:ascii="Arial Narrow" w:hAnsi="Arial Narrow" w:cs="Arial"/>
          <w:sz w:val="22"/>
          <w:szCs w:val="22"/>
          <w:lang w:val="es-MX"/>
        </w:rPr>
        <w:t>artículo 58 de la Ley de Adquisiciones, Arrendamientos, Servicios y Almacenes del Estado de Nayarit</w:t>
      </w:r>
      <w:r w:rsidRPr="00F828EA">
        <w:rPr>
          <w:rFonts w:ascii="Arial Narrow" w:hAnsi="Arial Narrow" w:cs="Arial"/>
          <w:sz w:val="22"/>
          <w:szCs w:val="22"/>
        </w:rPr>
        <w:t xml:space="preserve">, 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w:t>
      </w:r>
      <w:r w:rsidR="002D7741" w:rsidRPr="00F828EA">
        <w:rPr>
          <w:rFonts w:ascii="Arial Narrow" w:hAnsi="Arial Narrow" w:cs="Arial"/>
          <w:sz w:val="22"/>
          <w:szCs w:val="22"/>
        </w:rPr>
        <w:t xml:space="preserve">el </w:t>
      </w:r>
      <w:r w:rsidR="00C90AC1" w:rsidRPr="00F828EA">
        <w:rPr>
          <w:rFonts w:ascii="Arial Narrow" w:hAnsi="Arial Narrow" w:cs="Arial"/>
          <w:sz w:val="22"/>
          <w:szCs w:val="22"/>
        </w:rPr>
        <w:t>bien originalmente</w:t>
      </w:r>
      <w:r w:rsidRPr="00F828EA">
        <w:rPr>
          <w:rFonts w:ascii="Arial Narrow" w:hAnsi="Arial Narrow" w:cs="Arial"/>
          <w:sz w:val="22"/>
          <w:szCs w:val="22"/>
        </w:rPr>
        <w:t xml:space="preserve"> contratado, y se demuestre que de continuar con el cumplimiento de las obligaciones pactadas, se originaría algún daño o perjuicio a la universidad, o se determine la nulidad total o parcial de los actos que dieron origen al contrato, </w:t>
      </w:r>
      <w:r w:rsidRPr="00F828EA">
        <w:rPr>
          <w:rFonts w:ascii="Arial Narrow" w:hAnsi="Arial Narrow" w:cs="Arial"/>
          <w:sz w:val="22"/>
          <w:szCs w:val="22"/>
        </w:rPr>
        <w:lastRenderedPageBreak/>
        <w:t xml:space="preserve">con motivo de la resolución de una inconformidad o intervención de oficio emitida por la secretaria de la función pública. </w:t>
      </w:r>
    </w:p>
    <w:p w14:paraId="05E6B2A0" w14:textId="77777777" w:rsidR="00474EC9" w:rsidRPr="00F828EA" w:rsidRDefault="00474EC9" w:rsidP="00474EC9">
      <w:pPr>
        <w:jc w:val="both"/>
        <w:rPr>
          <w:rFonts w:ascii="Arial Narrow" w:hAnsi="Arial Narrow"/>
          <w:sz w:val="22"/>
          <w:szCs w:val="22"/>
        </w:rPr>
      </w:pPr>
    </w:p>
    <w:p w14:paraId="7E5F4CA8" w14:textId="77777777" w:rsidR="00474EC9" w:rsidRPr="00F828EA" w:rsidRDefault="00474EC9" w:rsidP="00474EC9">
      <w:pPr>
        <w:jc w:val="both"/>
        <w:rPr>
          <w:rFonts w:ascii="Arial Narrow" w:hAnsi="Arial Narrow" w:cs="Arial"/>
          <w:sz w:val="22"/>
          <w:szCs w:val="22"/>
        </w:rPr>
      </w:pPr>
      <w:r w:rsidRPr="00F828EA">
        <w:rPr>
          <w:rFonts w:ascii="Arial Narrow" w:hAnsi="Arial Narrow" w:cs="Arial"/>
          <w:sz w:val="22"/>
          <w:szCs w:val="22"/>
        </w:rPr>
        <w:t>De manera enunciativa pero no limitativa se enuncian los siguientes:</w:t>
      </w:r>
    </w:p>
    <w:p w14:paraId="290CD380" w14:textId="77777777" w:rsidR="00474EC9" w:rsidRPr="00F828EA" w:rsidRDefault="00474EC9" w:rsidP="00474EC9">
      <w:pPr>
        <w:jc w:val="both"/>
        <w:rPr>
          <w:rFonts w:ascii="Arial Narrow" w:hAnsi="Arial Narrow" w:cs="Arial"/>
          <w:sz w:val="22"/>
          <w:szCs w:val="22"/>
        </w:rPr>
      </w:pPr>
    </w:p>
    <w:p w14:paraId="6C1AA2C0"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Cuando no entregue la garantía de cumplimiento del contrato, dentro del término de 10 (diez) días naturales posteriores a la firma del mismo. </w:t>
      </w:r>
    </w:p>
    <w:p w14:paraId="54E28401"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Cuando el proveedor incurra en falta de veracidad total o parcial respecto a la información proporcionada para la celebración del contrato. </w:t>
      </w:r>
    </w:p>
    <w:p w14:paraId="10EEF5B4"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Cuando se incumpla, total o parcialmente, con cualesquiera de las obligaciones establecidas en el contrato y sus anexos. </w:t>
      </w:r>
    </w:p>
    <w:p w14:paraId="3A54BDFA"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Cuando se compruebe que el proveedor haya </w:t>
      </w:r>
      <w:r w:rsidR="005C7DDD">
        <w:rPr>
          <w:rFonts w:ascii="Arial Narrow" w:eastAsiaTheme="minorHAnsi" w:hAnsi="Arial Narrow" w:cs="Arial"/>
          <w:sz w:val="22"/>
          <w:szCs w:val="22"/>
          <w:lang w:val="es-MX" w:eastAsia="en-US"/>
        </w:rPr>
        <w:t>prestado el servicio con</w:t>
      </w:r>
      <w:r w:rsidRPr="00F828EA">
        <w:rPr>
          <w:rFonts w:ascii="Arial Narrow" w:eastAsiaTheme="minorHAnsi" w:hAnsi="Arial Narrow" w:cs="Arial"/>
          <w:sz w:val="22"/>
          <w:szCs w:val="22"/>
          <w:lang w:val="es-MX" w:eastAsia="en-US"/>
        </w:rPr>
        <w:t xml:space="preserve"> características distintas a las </w:t>
      </w:r>
      <w:r w:rsidR="005C7DDD">
        <w:rPr>
          <w:rFonts w:ascii="Arial Narrow" w:eastAsiaTheme="minorHAnsi" w:hAnsi="Arial Narrow" w:cs="Arial"/>
          <w:sz w:val="22"/>
          <w:szCs w:val="22"/>
          <w:lang w:val="es-MX" w:eastAsia="en-US"/>
        </w:rPr>
        <w:t>solicitadas</w:t>
      </w:r>
      <w:r w:rsidRPr="00F828EA">
        <w:rPr>
          <w:rFonts w:ascii="Arial Narrow" w:eastAsiaTheme="minorHAnsi" w:hAnsi="Arial Narrow" w:cs="Arial"/>
          <w:sz w:val="22"/>
          <w:szCs w:val="22"/>
          <w:lang w:val="es-MX" w:eastAsia="en-US"/>
        </w:rPr>
        <w:t xml:space="preserve"> en esta </w:t>
      </w:r>
      <w:r w:rsidR="005C7DDD">
        <w:rPr>
          <w:rFonts w:ascii="Arial Narrow" w:eastAsiaTheme="minorHAnsi" w:hAnsi="Arial Narrow" w:cs="Arial"/>
          <w:sz w:val="22"/>
          <w:szCs w:val="22"/>
          <w:lang w:val="es-MX" w:eastAsia="en-US"/>
        </w:rPr>
        <w:t>licitación</w:t>
      </w:r>
      <w:r w:rsidRPr="00F828EA">
        <w:rPr>
          <w:rFonts w:ascii="Arial Narrow" w:eastAsiaTheme="minorHAnsi" w:hAnsi="Arial Narrow" w:cs="Arial"/>
          <w:sz w:val="22"/>
          <w:szCs w:val="22"/>
          <w:lang w:val="es-MX" w:eastAsia="en-US"/>
        </w:rPr>
        <w:t xml:space="preserve">. </w:t>
      </w:r>
    </w:p>
    <w:p w14:paraId="6008F383"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En caso de que el proveedor no </w:t>
      </w:r>
      <w:r w:rsidR="00931770">
        <w:rPr>
          <w:rFonts w:ascii="Arial Narrow" w:eastAsiaTheme="minorHAnsi" w:hAnsi="Arial Narrow" w:cs="Arial"/>
          <w:sz w:val="22"/>
          <w:szCs w:val="22"/>
          <w:lang w:val="es-MX" w:eastAsia="en-US"/>
        </w:rPr>
        <w:t>garantice el servicio</w:t>
      </w:r>
      <w:r w:rsidRPr="00F828EA">
        <w:rPr>
          <w:rFonts w:ascii="Arial Narrow" w:eastAsiaTheme="minorHAnsi" w:hAnsi="Arial Narrow" w:cs="Arial"/>
          <w:sz w:val="22"/>
          <w:szCs w:val="22"/>
          <w:lang w:val="es-MX" w:eastAsia="en-US"/>
        </w:rPr>
        <w:t xml:space="preserve"> por problemas de calidad, defectos o vicios ocultos. </w:t>
      </w:r>
    </w:p>
    <w:p w14:paraId="5272E4AC" w14:textId="2DDB1386" w:rsidR="00474EC9" w:rsidRPr="00205B63"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205B63">
        <w:rPr>
          <w:rFonts w:ascii="Arial Narrow" w:eastAsiaTheme="minorHAnsi" w:hAnsi="Arial Narrow" w:cs="Arial"/>
          <w:sz w:val="22"/>
          <w:szCs w:val="22"/>
          <w:lang w:val="es-MX" w:eastAsia="en-US"/>
        </w:rPr>
        <w:t xml:space="preserve">Si se sitúa en alguno de los supuestos previstos en el artículo </w:t>
      </w:r>
      <w:r w:rsidR="00205B63" w:rsidRPr="00205B63">
        <w:rPr>
          <w:rFonts w:ascii="Arial Narrow" w:eastAsiaTheme="minorHAnsi" w:hAnsi="Arial Narrow" w:cs="Arial"/>
          <w:sz w:val="22"/>
          <w:szCs w:val="22"/>
          <w:lang w:val="es-MX" w:eastAsia="en-US"/>
        </w:rPr>
        <w:t>34</w:t>
      </w:r>
      <w:r w:rsidRPr="00205B63">
        <w:rPr>
          <w:rFonts w:ascii="Arial Narrow" w:eastAsiaTheme="minorHAnsi" w:hAnsi="Arial Narrow" w:cs="Arial"/>
          <w:sz w:val="22"/>
          <w:szCs w:val="22"/>
          <w:lang w:val="es-MX" w:eastAsia="en-US"/>
        </w:rPr>
        <w:t xml:space="preserve"> de la </w:t>
      </w:r>
      <w:r w:rsidRPr="00205B63">
        <w:rPr>
          <w:rFonts w:ascii="Arial Narrow" w:hAnsi="Arial Narrow" w:cs="Arial"/>
          <w:sz w:val="22"/>
          <w:szCs w:val="22"/>
          <w:lang w:val="es-MX"/>
        </w:rPr>
        <w:t>Ley de Adquisiciones, Arrendamientos</w:t>
      </w:r>
      <w:r w:rsidR="00205B63" w:rsidRPr="00205B63">
        <w:rPr>
          <w:rFonts w:ascii="Arial Narrow" w:hAnsi="Arial Narrow" w:cs="Arial"/>
          <w:sz w:val="22"/>
          <w:szCs w:val="22"/>
          <w:lang w:val="es-MX"/>
        </w:rPr>
        <w:t xml:space="preserve">, </w:t>
      </w:r>
      <w:r w:rsidRPr="00205B63">
        <w:rPr>
          <w:rFonts w:ascii="Arial Narrow" w:hAnsi="Arial Narrow" w:cs="Arial"/>
          <w:sz w:val="22"/>
          <w:szCs w:val="22"/>
          <w:lang w:val="es-MX"/>
        </w:rPr>
        <w:t xml:space="preserve">Servicios </w:t>
      </w:r>
      <w:r w:rsidR="00205B63" w:rsidRPr="00205B63">
        <w:rPr>
          <w:rFonts w:ascii="Arial Narrow" w:hAnsi="Arial Narrow" w:cs="Arial"/>
          <w:sz w:val="22"/>
          <w:szCs w:val="22"/>
          <w:lang w:val="es-MX"/>
        </w:rPr>
        <w:t>y Almacenes del Estado de Nayarit.</w:t>
      </w:r>
      <w:r w:rsidRPr="00205B63">
        <w:rPr>
          <w:rFonts w:ascii="Arial Narrow" w:eastAsiaTheme="minorHAnsi" w:hAnsi="Arial Narrow" w:cs="Arial"/>
          <w:sz w:val="22"/>
          <w:szCs w:val="22"/>
          <w:lang w:val="es-MX" w:eastAsia="en-US"/>
        </w:rPr>
        <w:t xml:space="preserve"> </w:t>
      </w:r>
    </w:p>
    <w:p w14:paraId="1CBB6C89" w14:textId="77777777" w:rsidR="00474EC9" w:rsidRPr="00F828EA" w:rsidRDefault="00474EC9" w:rsidP="00474EC9">
      <w:pPr>
        <w:pStyle w:val="Prrafodelista"/>
        <w:numPr>
          <w:ilvl w:val="0"/>
          <w:numId w:val="27"/>
        </w:numPr>
        <w:autoSpaceDE w:val="0"/>
        <w:autoSpaceDN w:val="0"/>
        <w:adjustRightInd w:val="0"/>
        <w:jc w:val="both"/>
        <w:rPr>
          <w:rFonts w:ascii="Arial Narrow" w:eastAsiaTheme="minorHAnsi" w:hAnsi="Arial Narrow" w:cs="Arial"/>
          <w:sz w:val="22"/>
          <w:szCs w:val="22"/>
          <w:lang w:val="es-MX" w:eastAsia="en-US"/>
        </w:rPr>
      </w:pPr>
      <w:r w:rsidRPr="00F828EA">
        <w:rPr>
          <w:rFonts w:ascii="Arial Narrow" w:eastAsiaTheme="minorHAnsi" w:hAnsi="Arial Narrow" w:cs="Arial"/>
          <w:sz w:val="22"/>
          <w:szCs w:val="22"/>
          <w:lang w:val="es-MX" w:eastAsia="en-US"/>
        </w:rPr>
        <w:t xml:space="preserve">Cuando se transmitan total o parcialmente, bajo cualquier título, los derechos y obligaciones a que se refieren la presente convocatoria. </w:t>
      </w:r>
    </w:p>
    <w:p w14:paraId="5D3F7346" w14:textId="77777777" w:rsidR="00410EDF" w:rsidRPr="00F828EA" w:rsidRDefault="00410EDF" w:rsidP="00474EC9">
      <w:pPr>
        <w:pStyle w:val="Prrafodelista"/>
        <w:autoSpaceDE w:val="0"/>
        <w:autoSpaceDN w:val="0"/>
        <w:adjustRightInd w:val="0"/>
        <w:jc w:val="both"/>
        <w:rPr>
          <w:rFonts w:ascii="Arial Narrow" w:eastAsiaTheme="minorHAnsi" w:hAnsi="Arial Narrow" w:cs="Arial"/>
          <w:color w:val="000000"/>
          <w:sz w:val="22"/>
          <w:szCs w:val="22"/>
          <w:lang w:val="es-MX" w:eastAsia="en-US"/>
        </w:rPr>
      </w:pPr>
    </w:p>
    <w:p w14:paraId="66362469" w14:textId="77777777" w:rsidR="00474EC9" w:rsidRPr="00F828EA" w:rsidRDefault="00474EC9" w:rsidP="00EE2F55">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248" w:name="_Toc527367868"/>
      <w:bookmarkStart w:id="249" w:name="_Toc527368564"/>
      <w:bookmarkStart w:id="250" w:name="_Toc527368622"/>
      <w:bookmarkStart w:id="251" w:name="_Toc947140"/>
      <w:bookmarkStart w:id="252" w:name="_Toc16242586"/>
      <w:bookmarkStart w:id="253" w:name="_Toc19107994"/>
      <w:bookmarkStart w:id="254" w:name="_Toc47371255"/>
      <w:r w:rsidRPr="00F828EA">
        <w:rPr>
          <w:rFonts w:ascii="Arial Narrow" w:hAnsi="Arial Narrow" w:cs="Arial"/>
          <w:b/>
          <w:sz w:val="22"/>
          <w:szCs w:val="22"/>
          <w:lang w:val="es-MX"/>
        </w:rPr>
        <w:t>CESION DE DERECHOS.</w:t>
      </w:r>
      <w:bookmarkEnd w:id="248"/>
      <w:bookmarkEnd w:id="249"/>
      <w:bookmarkEnd w:id="250"/>
      <w:bookmarkEnd w:id="251"/>
      <w:bookmarkEnd w:id="252"/>
      <w:bookmarkEnd w:id="253"/>
      <w:bookmarkEnd w:id="254"/>
    </w:p>
    <w:p w14:paraId="461FC422" w14:textId="62C176B2" w:rsidR="00474EC9" w:rsidRPr="00F828EA" w:rsidRDefault="00474EC9" w:rsidP="00474EC9">
      <w:pPr>
        <w:widowControl w:val="0"/>
        <w:tabs>
          <w:tab w:val="left" w:pos="1276"/>
        </w:tabs>
        <w:autoSpaceDE w:val="0"/>
        <w:autoSpaceDN w:val="0"/>
        <w:adjustRightInd w:val="0"/>
        <w:jc w:val="both"/>
        <w:outlineLvl w:val="0"/>
        <w:rPr>
          <w:rFonts w:ascii="Arial Narrow" w:hAnsi="Arial Narrow" w:cs="Arial"/>
          <w:sz w:val="22"/>
          <w:szCs w:val="22"/>
        </w:rPr>
      </w:pPr>
      <w:bookmarkStart w:id="255" w:name="_Toc498187450"/>
      <w:bookmarkStart w:id="256" w:name="_Toc505090415"/>
      <w:bookmarkStart w:id="257" w:name="_Toc527367869"/>
      <w:bookmarkStart w:id="258" w:name="_Toc527368565"/>
      <w:bookmarkStart w:id="259" w:name="_Toc527368623"/>
      <w:bookmarkStart w:id="260" w:name="_Toc947141"/>
      <w:bookmarkStart w:id="261" w:name="_Toc16242587"/>
      <w:bookmarkStart w:id="262" w:name="_Toc19107995"/>
      <w:bookmarkStart w:id="263" w:name="_Toc19189626"/>
      <w:bookmarkStart w:id="264" w:name="_Toc21942539"/>
      <w:bookmarkStart w:id="265" w:name="_Toc47371256"/>
      <w:r w:rsidRPr="00F828EA">
        <w:rPr>
          <w:rFonts w:ascii="Arial Narrow" w:hAnsi="Arial Narrow" w:cs="Arial"/>
          <w:sz w:val="22"/>
          <w:szCs w:val="22"/>
        </w:rPr>
        <w:t xml:space="preserve">“El Licitante” no podrá ceder total o parcialmente los derechos y obligaciones derivadas de la adjudicación motivo del presente proceso, a excepción </w:t>
      </w:r>
      <w:r w:rsidR="00BA19D1" w:rsidRPr="00F828EA">
        <w:rPr>
          <w:rFonts w:ascii="Arial Narrow" w:hAnsi="Arial Narrow" w:cs="Arial"/>
          <w:sz w:val="22"/>
          <w:szCs w:val="22"/>
        </w:rPr>
        <w:t>de los derechos</w:t>
      </w:r>
      <w:r w:rsidRPr="00F828EA">
        <w:rPr>
          <w:rFonts w:ascii="Arial Narrow" w:hAnsi="Arial Narrow" w:cs="Arial"/>
          <w:sz w:val="22"/>
          <w:szCs w:val="22"/>
        </w:rPr>
        <w:t xml:space="preserve"> de cobr</w:t>
      </w:r>
      <w:r w:rsidR="007101A2" w:rsidRPr="00F828EA">
        <w:rPr>
          <w:rFonts w:ascii="Arial Narrow" w:hAnsi="Arial Narrow" w:cs="Arial"/>
          <w:sz w:val="22"/>
          <w:szCs w:val="22"/>
        </w:rPr>
        <w:t xml:space="preserve">o, </w:t>
      </w:r>
      <w:r w:rsidRPr="00F828EA">
        <w:rPr>
          <w:rFonts w:ascii="Arial Narrow" w:hAnsi="Arial Narrow" w:cs="Arial"/>
          <w:sz w:val="22"/>
          <w:szCs w:val="22"/>
        </w:rPr>
        <w:t>por lo que se obliga a notificarlo por escrito a la Universidad Autónoma de Nayarit con un mínimo de cinco días naturales anteriores a su vencimiento, entregando invariablemente una copia de los contra-recibos cuyo importe se cede, además de los documentos correspondientes a dicha cesión.</w:t>
      </w:r>
      <w:bookmarkEnd w:id="255"/>
      <w:bookmarkEnd w:id="256"/>
      <w:bookmarkEnd w:id="257"/>
      <w:bookmarkEnd w:id="258"/>
      <w:bookmarkEnd w:id="259"/>
      <w:bookmarkEnd w:id="260"/>
      <w:bookmarkEnd w:id="261"/>
      <w:bookmarkEnd w:id="262"/>
      <w:bookmarkEnd w:id="263"/>
      <w:bookmarkEnd w:id="264"/>
      <w:bookmarkEnd w:id="265"/>
    </w:p>
    <w:p w14:paraId="4BB42D15" w14:textId="77777777" w:rsidR="00CC5598" w:rsidRPr="00F828EA" w:rsidRDefault="00CC5598" w:rsidP="00474EC9">
      <w:pPr>
        <w:widowControl w:val="0"/>
        <w:tabs>
          <w:tab w:val="left" w:pos="1276"/>
        </w:tabs>
        <w:autoSpaceDE w:val="0"/>
        <w:autoSpaceDN w:val="0"/>
        <w:adjustRightInd w:val="0"/>
        <w:jc w:val="both"/>
        <w:outlineLvl w:val="0"/>
        <w:rPr>
          <w:rFonts w:ascii="Arial Narrow" w:hAnsi="Arial Narrow" w:cs="Arial"/>
          <w:sz w:val="22"/>
          <w:szCs w:val="22"/>
        </w:rPr>
      </w:pPr>
    </w:p>
    <w:p w14:paraId="5A326B93" w14:textId="77777777" w:rsidR="00474EC9" w:rsidRPr="00F828EA" w:rsidRDefault="00474EC9" w:rsidP="00EE2F55">
      <w:pPr>
        <w:pStyle w:val="Prrafodelista"/>
        <w:widowControl w:val="0"/>
        <w:numPr>
          <w:ilvl w:val="0"/>
          <w:numId w:val="22"/>
        </w:numPr>
        <w:tabs>
          <w:tab w:val="left" w:pos="1276"/>
        </w:tabs>
        <w:autoSpaceDE w:val="0"/>
        <w:autoSpaceDN w:val="0"/>
        <w:adjustRightInd w:val="0"/>
        <w:jc w:val="both"/>
        <w:outlineLvl w:val="0"/>
        <w:rPr>
          <w:rFonts w:ascii="Arial Narrow" w:hAnsi="Arial Narrow" w:cs="Arial"/>
          <w:b/>
          <w:sz w:val="22"/>
          <w:szCs w:val="22"/>
          <w:lang w:val="es-MX"/>
        </w:rPr>
      </w:pPr>
      <w:bookmarkStart w:id="266" w:name="_Toc527367871"/>
      <w:bookmarkStart w:id="267" w:name="_Toc527368567"/>
      <w:bookmarkStart w:id="268" w:name="_Toc527368625"/>
      <w:bookmarkStart w:id="269" w:name="_Toc947143"/>
      <w:bookmarkStart w:id="270" w:name="_Toc16242589"/>
      <w:bookmarkStart w:id="271" w:name="_Toc19107997"/>
      <w:bookmarkStart w:id="272" w:name="_Toc47371257"/>
      <w:bookmarkEnd w:id="239"/>
      <w:bookmarkEnd w:id="240"/>
      <w:r w:rsidRPr="00F828EA">
        <w:rPr>
          <w:rFonts w:ascii="Arial Narrow" w:hAnsi="Arial Narrow" w:cs="Arial"/>
          <w:b/>
          <w:sz w:val="22"/>
          <w:szCs w:val="22"/>
          <w:lang w:val="es-MX"/>
        </w:rPr>
        <w:t>INCONFORMIDADES</w:t>
      </w:r>
      <w:bookmarkEnd w:id="266"/>
      <w:bookmarkEnd w:id="267"/>
      <w:bookmarkEnd w:id="268"/>
      <w:bookmarkEnd w:id="269"/>
      <w:bookmarkEnd w:id="270"/>
      <w:bookmarkEnd w:id="271"/>
      <w:bookmarkEnd w:id="272"/>
    </w:p>
    <w:p w14:paraId="5B55C449" w14:textId="77777777" w:rsidR="006568D0" w:rsidRPr="00F828EA" w:rsidRDefault="006568D0" w:rsidP="00474EC9">
      <w:pPr>
        <w:jc w:val="both"/>
        <w:rPr>
          <w:rFonts w:ascii="Arial Narrow" w:hAnsi="Arial Narrow" w:cs="Arial"/>
          <w:sz w:val="22"/>
          <w:szCs w:val="22"/>
        </w:rPr>
      </w:pPr>
      <w:bookmarkStart w:id="273" w:name="_Toc490141327"/>
      <w:bookmarkStart w:id="274" w:name="_Toc493910727"/>
      <w:r w:rsidRPr="00F828EA">
        <w:rPr>
          <w:rFonts w:ascii="Arial Narrow" w:hAnsi="Arial Narrow" w:cs="Arial"/>
          <w:sz w:val="22"/>
          <w:szCs w:val="22"/>
        </w:rPr>
        <w:t>Contra los actos emitidos en los procedimientos de contratación, que contravengan las disposiciones que rigen las materias objeto de la Ley de Adquisiciones, Arrendamientos, Servicios y Almacenes del Estado de Nayarit, así como contra el fallo, las personas con interés jurídico podrán inconformarse ante el Órgano Interno de Control. Lo anterior de conformidad a lo dispuesto por el artículo 81 de la Ley de Adquisiciones, Arrendamientos, Servicios y Almacenes del Estado de Nayarit.</w:t>
      </w:r>
    </w:p>
    <w:p w14:paraId="04581537" w14:textId="77777777" w:rsidR="00D80467" w:rsidRPr="00F828EA" w:rsidRDefault="00D80467" w:rsidP="00474EC9">
      <w:pPr>
        <w:jc w:val="both"/>
        <w:rPr>
          <w:rFonts w:ascii="Arial Narrow" w:hAnsi="Arial Narrow" w:cs="Arial"/>
          <w:sz w:val="22"/>
          <w:szCs w:val="22"/>
        </w:rPr>
      </w:pPr>
    </w:p>
    <w:p w14:paraId="423299A6" w14:textId="77777777" w:rsidR="00474EC9" w:rsidRPr="00F828EA" w:rsidRDefault="00474EC9" w:rsidP="00EE2F55">
      <w:pPr>
        <w:pStyle w:val="Prrafodelista"/>
        <w:widowControl w:val="0"/>
        <w:numPr>
          <w:ilvl w:val="0"/>
          <w:numId w:val="22"/>
        </w:numPr>
        <w:autoSpaceDE w:val="0"/>
        <w:autoSpaceDN w:val="0"/>
        <w:adjustRightInd w:val="0"/>
        <w:jc w:val="both"/>
        <w:outlineLvl w:val="0"/>
        <w:rPr>
          <w:rFonts w:ascii="Arial Narrow" w:hAnsi="Arial Narrow" w:cs="Arial"/>
          <w:sz w:val="22"/>
          <w:szCs w:val="22"/>
          <w:lang w:val="es-MX"/>
        </w:rPr>
      </w:pPr>
      <w:bookmarkStart w:id="275" w:name="_Toc527367872"/>
      <w:bookmarkStart w:id="276" w:name="_Toc527368568"/>
      <w:bookmarkStart w:id="277" w:name="_Toc527368626"/>
      <w:bookmarkStart w:id="278" w:name="_Toc947144"/>
      <w:bookmarkStart w:id="279" w:name="_Toc16242590"/>
      <w:bookmarkStart w:id="280" w:name="_Toc19107998"/>
      <w:bookmarkStart w:id="281" w:name="_Toc47371258"/>
      <w:bookmarkEnd w:id="273"/>
      <w:bookmarkEnd w:id="274"/>
      <w:r w:rsidRPr="00F828EA">
        <w:rPr>
          <w:rFonts w:ascii="Arial Narrow" w:hAnsi="Arial Narrow" w:cs="Arial"/>
          <w:b/>
          <w:sz w:val="22"/>
          <w:szCs w:val="22"/>
          <w:lang w:val="es-MX"/>
        </w:rPr>
        <w:t>LEGISLACIÓN APLICABLE</w:t>
      </w:r>
      <w:bookmarkEnd w:id="275"/>
      <w:bookmarkEnd w:id="276"/>
      <w:bookmarkEnd w:id="277"/>
      <w:bookmarkEnd w:id="278"/>
      <w:bookmarkEnd w:id="279"/>
      <w:bookmarkEnd w:id="280"/>
      <w:bookmarkEnd w:id="281"/>
    </w:p>
    <w:p w14:paraId="2A3D57C3" w14:textId="77777777" w:rsidR="00474EC9" w:rsidRPr="00F828EA" w:rsidRDefault="00474EC9" w:rsidP="00474EC9">
      <w:pPr>
        <w:widowControl w:val="0"/>
        <w:autoSpaceDE w:val="0"/>
        <w:autoSpaceDN w:val="0"/>
        <w:adjustRightInd w:val="0"/>
        <w:jc w:val="both"/>
        <w:rPr>
          <w:rFonts w:ascii="Arial Narrow" w:hAnsi="Arial Narrow" w:cs="Arial"/>
          <w:sz w:val="22"/>
          <w:szCs w:val="22"/>
          <w:lang w:val="es-MX"/>
        </w:rPr>
      </w:pPr>
      <w:r w:rsidRPr="00F828EA">
        <w:rPr>
          <w:rFonts w:ascii="Arial Narrow" w:hAnsi="Arial Narrow" w:cs="Arial"/>
          <w:sz w:val="22"/>
          <w:szCs w:val="22"/>
          <w:lang w:val="es-MX"/>
        </w:rPr>
        <w:t xml:space="preserve">Todo lo no previsto en estas bases, será resuelto en apego a lo establecido en la </w:t>
      </w:r>
      <w:r w:rsidR="002812F5" w:rsidRPr="00F828EA">
        <w:rPr>
          <w:rFonts w:ascii="Arial Narrow" w:hAnsi="Arial Narrow" w:cs="Arial"/>
          <w:sz w:val="22"/>
          <w:szCs w:val="22"/>
        </w:rPr>
        <w:t>Ley de Adquisiciones, Arrendamientos, Servicios y Almacenes del Estado de Nayarit</w:t>
      </w:r>
      <w:r w:rsidR="00377C01">
        <w:rPr>
          <w:rFonts w:ascii="Arial Narrow" w:hAnsi="Arial Narrow" w:cs="Arial"/>
          <w:sz w:val="22"/>
          <w:szCs w:val="22"/>
        </w:rPr>
        <w:t xml:space="preserve"> </w:t>
      </w:r>
      <w:r w:rsidRPr="00F828EA">
        <w:rPr>
          <w:rFonts w:ascii="Arial Narrow" w:hAnsi="Arial Narrow" w:cs="Arial"/>
          <w:sz w:val="22"/>
          <w:szCs w:val="22"/>
          <w:lang w:val="es-MX"/>
        </w:rPr>
        <w:t>y demás legislaciones correlativas.</w:t>
      </w:r>
    </w:p>
    <w:p w14:paraId="0E5CA13E" w14:textId="77777777" w:rsidR="00474EC9" w:rsidRPr="00F828EA" w:rsidRDefault="00474EC9" w:rsidP="00474EC9">
      <w:pPr>
        <w:widowControl w:val="0"/>
        <w:autoSpaceDE w:val="0"/>
        <w:autoSpaceDN w:val="0"/>
        <w:adjustRightInd w:val="0"/>
        <w:jc w:val="both"/>
        <w:rPr>
          <w:rFonts w:ascii="Arial Narrow" w:hAnsi="Arial Narrow" w:cs="Arial"/>
          <w:sz w:val="22"/>
          <w:szCs w:val="22"/>
          <w:lang w:val="es-MX"/>
        </w:rPr>
      </w:pPr>
    </w:p>
    <w:p w14:paraId="0F8BC94F" w14:textId="200BE32A" w:rsidR="00B40803" w:rsidRDefault="00474EC9" w:rsidP="00FD4382">
      <w:pPr>
        <w:widowControl w:val="0"/>
        <w:autoSpaceDE w:val="0"/>
        <w:autoSpaceDN w:val="0"/>
        <w:adjustRightInd w:val="0"/>
        <w:jc w:val="center"/>
        <w:rPr>
          <w:lang w:val="pt-BR"/>
        </w:rPr>
      </w:pPr>
      <w:r w:rsidRPr="00B55376">
        <w:rPr>
          <w:rFonts w:ascii="Arial Narrow" w:hAnsi="Arial Narrow" w:cs="Arial"/>
          <w:b/>
          <w:sz w:val="22"/>
          <w:szCs w:val="22"/>
          <w:lang w:val="es-MX"/>
        </w:rPr>
        <w:t xml:space="preserve">Esta convocatoria es emitida por la Universidad Autónoma de Nayarit, el </w:t>
      </w:r>
      <w:r w:rsidR="00BA19D1">
        <w:rPr>
          <w:rFonts w:ascii="Arial Narrow" w:hAnsi="Arial Narrow" w:cs="Arial"/>
          <w:b/>
          <w:sz w:val="22"/>
          <w:szCs w:val="22"/>
          <w:lang w:val="es-MX"/>
        </w:rPr>
        <w:t>21</w:t>
      </w:r>
      <w:r w:rsidRPr="00B55376">
        <w:rPr>
          <w:rFonts w:ascii="Arial Narrow" w:hAnsi="Arial Narrow" w:cs="Arial"/>
          <w:b/>
          <w:sz w:val="22"/>
          <w:szCs w:val="22"/>
          <w:lang w:val="es-MX"/>
        </w:rPr>
        <w:t xml:space="preserve"> de</w:t>
      </w:r>
      <w:r w:rsidR="003E166F" w:rsidRPr="00B55376">
        <w:rPr>
          <w:rFonts w:ascii="Arial Narrow" w:hAnsi="Arial Narrow" w:cs="Arial"/>
          <w:b/>
          <w:sz w:val="22"/>
          <w:szCs w:val="22"/>
          <w:lang w:val="es-MX"/>
        </w:rPr>
        <w:t xml:space="preserve"> </w:t>
      </w:r>
      <w:r w:rsidR="00BA19D1">
        <w:rPr>
          <w:rFonts w:ascii="Arial Narrow" w:hAnsi="Arial Narrow" w:cs="Arial"/>
          <w:b/>
          <w:sz w:val="22"/>
          <w:szCs w:val="22"/>
          <w:lang w:val="es-MX"/>
        </w:rPr>
        <w:t>octubre</w:t>
      </w:r>
      <w:r w:rsidRPr="00B55376">
        <w:rPr>
          <w:rFonts w:ascii="Arial Narrow" w:hAnsi="Arial Narrow" w:cs="Arial"/>
          <w:b/>
          <w:sz w:val="22"/>
          <w:szCs w:val="22"/>
          <w:lang w:val="es-MX"/>
        </w:rPr>
        <w:t xml:space="preserve"> del </w:t>
      </w:r>
      <w:r w:rsidR="002812F5" w:rsidRPr="00B55376">
        <w:rPr>
          <w:rFonts w:ascii="Arial Narrow" w:hAnsi="Arial Narrow" w:cs="Arial"/>
          <w:b/>
          <w:sz w:val="22"/>
          <w:szCs w:val="22"/>
          <w:lang w:val="es-MX"/>
        </w:rPr>
        <w:t>20</w:t>
      </w:r>
      <w:r w:rsidR="003E166F" w:rsidRPr="00B55376">
        <w:rPr>
          <w:rFonts w:ascii="Arial Narrow" w:hAnsi="Arial Narrow" w:cs="Arial"/>
          <w:b/>
          <w:sz w:val="22"/>
          <w:szCs w:val="22"/>
          <w:lang w:val="es-MX"/>
        </w:rPr>
        <w:t>20</w:t>
      </w:r>
      <w:r w:rsidR="002812F5" w:rsidRPr="00B55376">
        <w:rPr>
          <w:rFonts w:ascii="Arial Narrow" w:hAnsi="Arial Narrow" w:cs="Arial"/>
          <w:b/>
          <w:sz w:val="22"/>
          <w:szCs w:val="22"/>
          <w:lang w:val="es-MX"/>
        </w:rPr>
        <w:t>.</w:t>
      </w:r>
    </w:p>
    <w:sectPr w:rsidR="00B40803" w:rsidSect="00C56FE6">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A45F9" w14:textId="77777777" w:rsidR="00096209" w:rsidRDefault="00096209" w:rsidP="00CA1437">
      <w:r>
        <w:separator/>
      </w:r>
    </w:p>
  </w:endnote>
  <w:endnote w:type="continuationSeparator" w:id="0">
    <w:p w14:paraId="68C5376B" w14:textId="77777777" w:rsidR="00096209" w:rsidRDefault="00096209" w:rsidP="00C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21002A87" w:usb1="00000000" w:usb2="00000000" w:usb3="00000000" w:csb0="000101FF" w:csb1="00000000"/>
  </w:font>
  <w:font w:name="OJLHFE+FlamencoD">
    <w:altName w:val="Flamenco D"/>
    <w:panose1 w:val="00000000000000000000"/>
    <w:charset w:val="00"/>
    <w:family w:val="swiss"/>
    <w:notTrueType/>
    <w:pitch w:val="default"/>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7B2B" w14:textId="77777777" w:rsidR="00730361" w:rsidRDefault="00730361">
    <w:pPr>
      <w:pStyle w:val="Piedepgina"/>
      <w:jc w:val="right"/>
    </w:pPr>
  </w:p>
  <w:p w14:paraId="08B9E3D6" w14:textId="77777777" w:rsidR="00730361" w:rsidRDefault="00730361">
    <w:pPr>
      <w:pStyle w:val="Piedepgina"/>
      <w:jc w:val="right"/>
    </w:pPr>
    <w:r>
      <w:rPr>
        <w:noProof/>
        <w:lang w:val="es-MX" w:eastAsia="es-MX"/>
      </w:rPr>
      <mc:AlternateContent>
        <mc:Choice Requires="wps">
          <w:drawing>
            <wp:anchor distT="0" distB="0" distL="114300" distR="114300" simplePos="0" relativeHeight="251662336" behindDoc="0" locked="0" layoutInCell="1" allowOverlap="1" wp14:anchorId="75C3C1B0" wp14:editId="71EA78B7">
              <wp:simplePos x="0" y="0"/>
              <wp:positionH relativeFrom="column">
                <wp:posOffset>-181610</wp:posOffset>
              </wp:positionH>
              <wp:positionV relativeFrom="paragraph">
                <wp:posOffset>-57785</wp:posOffset>
              </wp:positionV>
              <wp:extent cx="5817870" cy="635"/>
              <wp:effectExtent l="0" t="19050" r="49530" b="565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870" cy="635"/>
                      </a:xfrm>
                      <a:prstGeom prst="straightConnector1">
                        <a:avLst/>
                      </a:prstGeom>
                      <a:noFill/>
                      <a:ln w="50800">
                        <a:solidFill>
                          <a:schemeClr val="tx2">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5C93E0" id="_x0000_t32" coordsize="21600,21600" o:spt="32" o:oned="t" path="m,l21600,21600e" filled="f">
              <v:path arrowok="t" fillok="f" o:connecttype="none"/>
              <o:lock v:ext="edit" shapetype="t"/>
            </v:shapetype>
            <v:shape id="AutoShape 2" o:spid="_x0000_s1026" type="#_x0000_t32" style="position:absolute;margin-left:-14.3pt;margin-top:-4.55pt;width:458.1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" strokecolor="#0f243e [1615]" strokeweight="4pt">
              <v:shadow color="#243f60 [1604]" opacity=".5" offset="1pt"/>
            </v:shape>
          </w:pict>
        </mc:Fallback>
      </mc:AlternateContent>
    </w:r>
    <w:sdt>
      <w:sdtPr>
        <w:id w:val="161704538"/>
        <w:docPartObj>
          <w:docPartGallery w:val="Page Numbers (Bottom of Page)"/>
          <w:docPartUnique/>
        </w:docPartObj>
      </w:sdtPr>
      <w:sdtEndPr/>
      <w:sdtContent>
        <w:r w:rsidRPr="00D97B43">
          <w:rPr>
            <w:rFonts w:ascii="Arial Black" w:hAnsi="Arial Black"/>
            <w:b/>
            <w:color w:val="17365D" w:themeColor="text2" w:themeShade="BF"/>
          </w:rPr>
          <w:fldChar w:fldCharType="begin"/>
        </w:r>
        <w:r w:rsidRPr="00D97B43">
          <w:rPr>
            <w:rFonts w:ascii="Arial Black" w:hAnsi="Arial Black"/>
            <w:b/>
            <w:color w:val="17365D" w:themeColor="text2" w:themeShade="BF"/>
          </w:rPr>
          <w:instrText xml:space="preserve"> PAGE   \* MERGEFORMAT </w:instrText>
        </w:r>
        <w:r w:rsidRPr="00D97B43">
          <w:rPr>
            <w:rFonts w:ascii="Arial Black" w:hAnsi="Arial Black"/>
            <w:b/>
            <w:color w:val="17365D" w:themeColor="text2" w:themeShade="BF"/>
          </w:rPr>
          <w:fldChar w:fldCharType="separate"/>
        </w:r>
        <w:r w:rsidR="00427C5A">
          <w:rPr>
            <w:rFonts w:ascii="Arial Black" w:hAnsi="Arial Black"/>
            <w:b/>
            <w:noProof/>
            <w:color w:val="17365D" w:themeColor="text2" w:themeShade="BF"/>
          </w:rPr>
          <w:t>21</w:t>
        </w:r>
        <w:r w:rsidRPr="00D97B43">
          <w:rPr>
            <w:rFonts w:ascii="Arial Black" w:hAnsi="Arial Black"/>
            <w:b/>
            <w:color w:val="17365D" w:themeColor="text2" w:themeShade="BF"/>
          </w:rPr>
          <w:fldChar w:fldCharType="end"/>
        </w:r>
      </w:sdtContent>
    </w:sdt>
  </w:p>
  <w:p w14:paraId="5E663998" w14:textId="77777777" w:rsidR="00730361" w:rsidRDefault="007303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637C4" w14:textId="77777777" w:rsidR="00096209" w:rsidRDefault="00096209" w:rsidP="00CA1437">
      <w:r>
        <w:separator/>
      </w:r>
    </w:p>
  </w:footnote>
  <w:footnote w:type="continuationSeparator" w:id="0">
    <w:p w14:paraId="5E2A670C" w14:textId="77777777" w:rsidR="00096209" w:rsidRDefault="00096209" w:rsidP="00CA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E18E7" w14:textId="77777777" w:rsidR="00730361" w:rsidRPr="00C92150" w:rsidRDefault="00730361" w:rsidP="00C92150">
    <w:pPr>
      <w:tabs>
        <w:tab w:val="left" w:pos="5954"/>
      </w:tabs>
      <w:ind w:right="49"/>
      <w:jc w:val="center"/>
      <w:rPr>
        <w:rFonts w:ascii="Arial Narrow" w:hAnsi="Arial Narrow" w:cs="Arial"/>
        <w:b/>
        <w:color w:val="17365D" w:themeColor="text2" w:themeShade="BF"/>
        <w:sz w:val="36"/>
        <w:szCs w:val="36"/>
        <w:u w:val="single"/>
      </w:rPr>
    </w:pPr>
    <w:r>
      <w:rPr>
        <w:rFonts w:ascii="Arial Narrow" w:hAnsi="Arial Narrow" w:cs="Arial"/>
        <w:b/>
        <w:noProof/>
        <w:color w:val="17365D" w:themeColor="text2" w:themeShade="BF"/>
        <w:sz w:val="36"/>
        <w:szCs w:val="36"/>
        <w:u w:val="single"/>
        <w:lang w:val="es-MX" w:eastAsia="es-MX"/>
      </w:rPr>
      <w:drawing>
        <wp:anchor distT="0" distB="0" distL="114300" distR="114300" simplePos="0" relativeHeight="251663360" behindDoc="1" locked="0" layoutInCell="1" allowOverlap="1" wp14:anchorId="5BF13198" wp14:editId="4F088E80">
          <wp:simplePos x="0" y="0"/>
          <wp:positionH relativeFrom="column">
            <wp:posOffset>-185420</wp:posOffset>
          </wp:positionH>
          <wp:positionV relativeFrom="paragraph">
            <wp:posOffset>-217170</wp:posOffset>
          </wp:positionV>
          <wp:extent cx="694690" cy="744855"/>
          <wp:effectExtent l="19050" t="0" r="0" b="0"/>
          <wp:wrapTight wrapText="bothSides">
            <wp:wrapPolygon edited="0">
              <wp:start x="-592" y="0"/>
              <wp:lineTo x="-592" y="20992"/>
              <wp:lineTo x="21324" y="20992"/>
              <wp:lineTo x="21324" y="0"/>
              <wp:lineTo x="-592" y="0"/>
            </wp:wrapPolygon>
          </wp:wrapTight>
          <wp:docPr id="1" name="0 Imagen" descr="uan_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n_escudo.jpg"/>
                  <pic:cNvPicPr/>
                </pic:nvPicPr>
                <pic:blipFill>
                  <a:blip r:embed="rId1"/>
                  <a:stretch>
                    <a:fillRect/>
                  </a:stretch>
                </pic:blipFill>
                <pic:spPr>
                  <a:xfrm>
                    <a:off x="0" y="0"/>
                    <a:ext cx="694690" cy="744855"/>
                  </a:xfrm>
                  <a:prstGeom prst="rect">
                    <a:avLst/>
                  </a:prstGeom>
                </pic:spPr>
              </pic:pic>
            </a:graphicData>
          </a:graphic>
        </wp:anchor>
      </w:drawing>
    </w:r>
    <w:r w:rsidRPr="00C92150">
      <w:rPr>
        <w:rFonts w:ascii="Arial Narrow" w:hAnsi="Arial Narrow" w:cs="Arial"/>
        <w:b/>
        <w:color w:val="17365D" w:themeColor="text2" w:themeShade="BF"/>
        <w:sz w:val="36"/>
        <w:szCs w:val="36"/>
        <w:u w:val="single"/>
      </w:rPr>
      <w:t>UNIVERSIDAD AUTÓNOMA DE NAYARIT.</w:t>
    </w:r>
  </w:p>
  <w:p w14:paraId="196E23FF" w14:textId="77777777" w:rsidR="00730361" w:rsidRDefault="00730361" w:rsidP="005578C7">
    <w:pPr>
      <w:tabs>
        <w:tab w:val="left" w:pos="5954"/>
      </w:tabs>
      <w:ind w:right="49"/>
      <w:jc w:val="right"/>
      <w:rPr>
        <w:rFonts w:ascii="Arial Narrow" w:hAnsi="Arial Narrow"/>
        <w:sz w:val="20"/>
        <w:szCs w:val="22"/>
      </w:rPr>
    </w:pPr>
  </w:p>
  <w:p w14:paraId="3167AB74" w14:textId="4458EEB4" w:rsidR="00730361" w:rsidRPr="00B55376" w:rsidRDefault="00730361" w:rsidP="005578C7">
    <w:pPr>
      <w:tabs>
        <w:tab w:val="left" w:pos="5954"/>
      </w:tabs>
      <w:ind w:right="49"/>
      <w:jc w:val="right"/>
      <w:rPr>
        <w:rFonts w:ascii="Arial Narrow" w:hAnsi="Arial Narrow" w:cs="Arial"/>
        <w:b/>
        <w:szCs w:val="22"/>
      </w:rPr>
    </w:pPr>
    <w:r w:rsidRPr="00B55376">
      <w:rPr>
        <w:rFonts w:ascii="Arial Narrow" w:hAnsi="Arial Narrow"/>
        <w:b/>
        <w:sz w:val="20"/>
        <w:szCs w:val="22"/>
      </w:rPr>
      <w:t>CONCURSO NO.</w:t>
    </w:r>
    <w:r w:rsidRPr="00B55376">
      <w:rPr>
        <w:rFonts w:ascii="Arial Narrow" w:hAnsi="Arial Narrow"/>
        <w:sz w:val="20"/>
        <w:szCs w:val="22"/>
      </w:rPr>
      <w:t>UAN-DRM-LP-AE-0</w:t>
    </w:r>
    <w:r>
      <w:rPr>
        <w:rFonts w:ascii="Arial Narrow" w:hAnsi="Arial Narrow"/>
        <w:sz w:val="20"/>
        <w:szCs w:val="22"/>
      </w:rPr>
      <w:t>07</w:t>
    </w:r>
    <w:r w:rsidRPr="00B55376">
      <w:rPr>
        <w:rFonts w:ascii="Arial Narrow" w:hAnsi="Arial Narrow"/>
        <w:sz w:val="20"/>
        <w:szCs w:val="22"/>
      </w:rPr>
      <w:t>-2020.</w:t>
    </w:r>
  </w:p>
  <w:p w14:paraId="7129555B" w14:textId="77777777" w:rsidR="00730361" w:rsidRPr="00EF088B" w:rsidRDefault="00730361" w:rsidP="00CA1437">
    <w:pPr>
      <w:pStyle w:val="Encabezado"/>
      <w:tabs>
        <w:tab w:val="left" w:pos="5954"/>
      </w:tabs>
      <w:ind w:right="3026"/>
      <w:jc w:val="right"/>
      <w:rPr>
        <w:rFonts w:ascii="Arial Narrow" w:hAnsi="Arial Narrow"/>
        <w:b/>
        <w:sz w:val="22"/>
        <w:szCs w:val="22"/>
      </w:rPr>
    </w:pPr>
    <w:r>
      <w:rPr>
        <w:rFonts w:ascii="Arial Narrow" w:hAnsi="Arial Narrow"/>
        <w:b/>
        <w:noProof/>
        <w:sz w:val="22"/>
        <w:szCs w:val="22"/>
        <w:lang w:val="es-MX" w:eastAsia="es-MX"/>
      </w:rPr>
      <mc:AlternateContent>
        <mc:Choice Requires="wps">
          <w:drawing>
            <wp:anchor distT="0" distB="0" distL="114300" distR="114300" simplePos="0" relativeHeight="251661312" behindDoc="0" locked="0" layoutInCell="1" allowOverlap="1" wp14:anchorId="164FAF20" wp14:editId="09FE2450">
              <wp:simplePos x="0" y="0"/>
              <wp:positionH relativeFrom="column">
                <wp:posOffset>-256540</wp:posOffset>
              </wp:positionH>
              <wp:positionV relativeFrom="paragraph">
                <wp:posOffset>66040</wp:posOffset>
              </wp:positionV>
              <wp:extent cx="5817870" cy="635"/>
              <wp:effectExtent l="0" t="19050" r="49530" b="565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870" cy="635"/>
                      </a:xfrm>
                      <a:prstGeom prst="straightConnector1">
                        <a:avLst/>
                      </a:prstGeom>
                      <a:noFill/>
                      <a:ln w="50800">
                        <a:solidFill>
                          <a:schemeClr val="tx2">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B58888" id="_x0000_t32" coordsize="21600,21600" o:spt="32" o:oned="t" path="m,l21600,21600e" filled="f">
              <v:path arrowok="t" fillok="f" o:connecttype="none"/>
              <o:lock v:ext="edit" shapetype="t"/>
            </v:shapetype>
            <v:shape id="AutoShape 1" o:spid="_x0000_s1026" type="#_x0000_t32" style="position:absolute;margin-left:-20.2pt;margin-top:5.2pt;width:458.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" strokecolor="#0f243e [1615]" strokeweight="4pt">
              <v:shadow color="#243f60 [1604]" opacity=".5" offset="1pt"/>
            </v:shape>
          </w:pict>
        </mc:Fallback>
      </mc:AlternateContent>
    </w:r>
  </w:p>
  <w:p w14:paraId="59BC8A8E" w14:textId="77777777" w:rsidR="00730361" w:rsidRDefault="007303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641CE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2A64BE2"/>
    <w:lvl w:ilvl="0">
      <w:numFmt w:val="decimal"/>
      <w:lvlText w:val="*"/>
      <w:lvlJc w:val="left"/>
    </w:lvl>
  </w:abstractNum>
  <w:abstractNum w:abstractNumId="2" w15:restartNumberingAfterBreak="0">
    <w:nsid w:val="025829AD"/>
    <w:multiLevelType w:val="hybridMultilevel"/>
    <w:tmpl w:val="42B481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F4475C"/>
    <w:multiLevelType w:val="hybridMultilevel"/>
    <w:tmpl w:val="A8FA2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B0D71"/>
    <w:multiLevelType w:val="hybridMultilevel"/>
    <w:tmpl w:val="D1F64BFC"/>
    <w:lvl w:ilvl="0" w:tplc="916EA3B6">
      <w:start w:val="1"/>
      <w:numFmt w:val="upp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0A2B6C"/>
    <w:multiLevelType w:val="hybridMultilevel"/>
    <w:tmpl w:val="034E08D2"/>
    <w:name w:val="WW8Num47"/>
    <w:lvl w:ilvl="0" w:tplc="5A34CE34">
      <w:start w:val="1"/>
      <w:numFmt w:val="lowerLetter"/>
      <w:lvlText w:val="%1)"/>
      <w:lvlJc w:val="left"/>
      <w:pPr>
        <w:tabs>
          <w:tab w:val="num" w:pos="1427"/>
        </w:tabs>
        <w:ind w:left="1427" w:hanging="360"/>
      </w:pPr>
      <w:rPr>
        <w:b/>
        <w:sz w:val="16"/>
        <w:szCs w:val="16"/>
      </w:rPr>
    </w:lvl>
    <w:lvl w:ilvl="1" w:tplc="3342B5D4" w:tentative="1">
      <w:start w:val="1"/>
      <w:numFmt w:val="lowerLetter"/>
      <w:lvlText w:val="%2."/>
      <w:lvlJc w:val="left"/>
      <w:pPr>
        <w:tabs>
          <w:tab w:val="num" w:pos="2147"/>
        </w:tabs>
        <w:ind w:left="2147" w:hanging="360"/>
      </w:pPr>
    </w:lvl>
    <w:lvl w:ilvl="2" w:tplc="3A08ADC6" w:tentative="1">
      <w:start w:val="1"/>
      <w:numFmt w:val="lowerRoman"/>
      <w:lvlText w:val="%3."/>
      <w:lvlJc w:val="right"/>
      <w:pPr>
        <w:tabs>
          <w:tab w:val="num" w:pos="2867"/>
        </w:tabs>
        <w:ind w:left="2867" w:hanging="180"/>
      </w:pPr>
    </w:lvl>
    <w:lvl w:ilvl="3" w:tplc="FC90C92E" w:tentative="1">
      <w:start w:val="1"/>
      <w:numFmt w:val="decimal"/>
      <w:lvlText w:val="%4."/>
      <w:lvlJc w:val="left"/>
      <w:pPr>
        <w:tabs>
          <w:tab w:val="num" w:pos="3587"/>
        </w:tabs>
        <w:ind w:left="3587" w:hanging="360"/>
      </w:pPr>
    </w:lvl>
    <w:lvl w:ilvl="4" w:tplc="89DC3E54" w:tentative="1">
      <w:start w:val="1"/>
      <w:numFmt w:val="lowerLetter"/>
      <w:lvlText w:val="%5."/>
      <w:lvlJc w:val="left"/>
      <w:pPr>
        <w:tabs>
          <w:tab w:val="num" w:pos="4307"/>
        </w:tabs>
        <w:ind w:left="4307" w:hanging="360"/>
      </w:pPr>
    </w:lvl>
    <w:lvl w:ilvl="5" w:tplc="8CCCCF2E" w:tentative="1">
      <w:start w:val="1"/>
      <w:numFmt w:val="lowerRoman"/>
      <w:lvlText w:val="%6."/>
      <w:lvlJc w:val="right"/>
      <w:pPr>
        <w:tabs>
          <w:tab w:val="num" w:pos="5027"/>
        </w:tabs>
        <w:ind w:left="5027" w:hanging="180"/>
      </w:pPr>
    </w:lvl>
    <w:lvl w:ilvl="6" w:tplc="B9E88262" w:tentative="1">
      <w:start w:val="1"/>
      <w:numFmt w:val="decimal"/>
      <w:lvlText w:val="%7."/>
      <w:lvlJc w:val="left"/>
      <w:pPr>
        <w:tabs>
          <w:tab w:val="num" w:pos="5747"/>
        </w:tabs>
        <w:ind w:left="5747" w:hanging="360"/>
      </w:pPr>
    </w:lvl>
    <w:lvl w:ilvl="7" w:tplc="62CA4F5C" w:tentative="1">
      <w:start w:val="1"/>
      <w:numFmt w:val="lowerLetter"/>
      <w:lvlText w:val="%8."/>
      <w:lvlJc w:val="left"/>
      <w:pPr>
        <w:tabs>
          <w:tab w:val="num" w:pos="6467"/>
        </w:tabs>
        <w:ind w:left="6467" w:hanging="360"/>
      </w:pPr>
    </w:lvl>
    <w:lvl w:ilvl="8" w:tplc="FA90F800" w:tentative="1">
      <w:start w:val="1"/>
      <w:numFmt w:val="lowerRoman"/>
      <w:lvlText w:val="%9."/>
      <w:lvlJc w:val="right"/>
      <w:pPr>
        <w:tabs>
          <w:tab w:val="num" w:pos="7187"/>
        </w:tabs>
        <w:ind w:left="7187" w:hanging="180"/>
      </w:pPr>
    </w:lvl>
  </w:abstractNum>
  <w:abstractNum w:abstractNumId="6" w15:restartNumberingAfterBreak="0">
    <w:nsid w:val="0AEC276C"/>
    <w:multiLevelType w:val="hybridMultilevel"/>
    <w:tmpl w:val="3CE2381A"/>
    <w:lvl w:ilvl="0" w:tplc="8B02648A">
      <w:start w:val="1"/>
      <w:numFmt w:val="decimal"/>
      <w:lvlText w:val="%1."/>
      <w:lvlJc w:val="left"/>
      <w:pPr>
        <w:ind w:left="720" w:hanging="360"/>
      </w:pPr>
      <w:rPr>
        <w:color w:val="auto"/>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565B13"/>
    <w:multiLevelType w:val="hybridMultilevel"/>
    <w:tmpl w:val="5DD41234"/>
    <w:lvl w:ilvl="0" w:tplc="5956939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601A01"/>
    <w:multiLevelType w:val="hybridMultilevel"/>
    <w:tmpl w:val="BC547306"/>
    <w:lvl w:ilvl="0" w:tplc="1786C03A">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10165394"/>
    <w:multiLevelType w:val="hybridMultilevel"/>
    <w:tmpl w:val="36E0B6C8"/>
    <w:lvl w:ilvl="0" w:tplc="080A0011">
      <w:start w:val="1"/>
      <w:numFmt w:val="upperLetter"/>
      <w:lvlText w:val="%1."/>
      <w:lvlJc w:val="left"/>
      <w:pPr>
        <w:ind w:left="1211" w:hanging="360"/>
      </w:pPr>
      <w:rPr>
        <w:b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6C8651"/>
    <w:multiLevelType w:val="hybridMultilevel"/>
    <w:tmpl w:val="ADF50E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907B70"/>
    <w:multiLevelType w:val="singleLevel"/>
    <w:tmpl w:val="080A0001"/>
    <w:lvl w:ilvl="0">
      <w:start w:val="1"/>
      <w:numFmt w:val="bullet"/>
      <w:lvlText w:val=""/>
      <w:lvlJc w:val="left"/>
      <w:pPr>
        <w:ind w:left="360" w:hanging="360"/>
      </w:pPr>
      <w:rPr>
        <w:rFonts w:ascii="Symbol" w:hAnsi="Symbol" w:hint="default"/>
      </w:rPr>
    </w:lvl>
  </w:abstractNum>
  <w:abstractNum w:abstractNumId="12" w15:restartNumberingAfterBreak="0">
    <w:nsid w:val="1A4C09A4"/>
    <w:multiLevelType w:val="hybridMultilevel"/>
    <w:tmpl w:val="ED3A8F20"/>
    <w:lvl w:ilvl="0" w:tplc="080A0017">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3174ED"/>
    <w:multiLevelType w:val="hybridMultilevel"/>
    <w:tmpl w:val="042C7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8A048F"/>
    <w:multiLevelType w:val="hybridMultilevel"/>
    <w:tmpl w:val="58286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522102"/>
    <w:multiLevelType w:val="hybridMultilevel"/>
    <w:tmpl w:val="2F44C4E4"/>
    <w:lvl w:ilvl="0" w:tplc="0E64627A">
      <w:start w:val="3"/>
      <w:numFmt w:val="upperLetter"/>
      <w:lvlText w:val="%1."/>
      <w:lvlJc w:val="left"/>
      <w:pPr>
        <w:ind w:left="644" w:hanging="360"/>
      </w:pPr>
      <w:rPr>
        <w:rFonts w:hint="default"/>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90E30CD"/>
    <w:multiLevelType w:val="hybridMultilevel"/>
    <w:tmpl w:val="C144C4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13591"/>
    <w:multiLevelType w:val="hybridMultilevel"/>
    <w:tmpl w:val="B8DA2A46"/>
    <w:lvl w:ilvl="0" w:tplc="27066E1C">
      <w:start w:val="1"/>
      <w:numFmt w:val="upperLetter"/>
      <w:lvlText w:val="%1."/>
      <w:lvlJc w:val="left"/>
      <w:pPr>
        <w:ind w:left="644"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4E12F2"/>
    <w:multiLevelType w:val="hybridMultilevel"/>
    <w:tmpl w:val="6E902134"/>
    <w:lvl w:ilvl="0" w:tplc="CFC2D8BE">
      <w:start w:val="1"/>
      <w:numFmt w:val="upperLetter"/>
      <w:lvlText w:val="%1)"/>
      <w:lvlJc w:val="left"/>
      <w:pPr>
        <w:ind w:left="900" w:hanging="54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06583B"/>
    <w:multiLevelType w:val="hybridMultilevel"/>
    <w:tmpl w:val="8454FEF4"/>
    <w:lvl w:ilvl="0" w:tplc="5C50D740">
      <w:start w:val="1"/>
      <w:numFmt w:val="lowerLetter"/>
      <w:lvlText w:val="%1."/>
      <w:lvlJc w:val="left"/>
      <w:pPr>
        <w:ind w:left="107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2AA6D86"/>
    <w:multiLevelType w:val="hybridMultilevel"/>
    <w:tmpl w:val="3D62518E"/>
    <w:lvl w:ilvl="0" w:tplc="080A0019">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9F205E"/>
    <w:multiLevelType w:val="hybridMultilevel"/>
    <w:tmpl w:val="B68C8BB0"/>
    <w:lvl w:ilvl="0" w:tplc="080A0001">
      <w:start w:val="1"/>
      <w:numFmt w:val="bullet"/>
      <w:lvlText w:val=""/>
      <w:lvlJc w:val="left"/>
      <w:pPr>
        <w:ind w:left="644" w:hanging="360"/>
      </w:pPr>
      <w:rPr>
        <w:rFonts w:ascii="Symbol" w:hAnsi="Symbol"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755329"/>
    <w:multiLevelType w:val="hybridMultilevel"/>
    <w:tmpl w:val="36D617A2"/>
    <w:lvl w:ilvl="0" w:tplc="080A0001">
      <w:start w:val="1"/>
      <w:numFmt w:val="bullet"/>
      <w:lvlText w:val=""/>
      <w:lvlJc w:val="left"/>
      <w:pPr>
        <w:ind w:left="720" w:hanging="360"/>
      </w:pPr>
      <w:rPr>
        <w:rFonts w:ascii="Symbol" w:hAnsi="Symbol" w:hint="default"/>
      </w:rPr>
    </w:lvl>
    <w:lvl w:ilvl="1" w:tplc="72F6AD60">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02395C"/>
    <w:multiLevelType w:val="hybridMultilevel"/>
    <w:tmpl w:val="99BE9F9C"/>
    <w:lvl w:ilvl="0" w:tplc="080A0001">
      <w:start w:val="1"/>
      <w:numFmt w:val="upperLetter"/>
      <w:lvlText w:val="%1."/>
      <w:lvlJc w:val="left"/>
      <w:pPr>
        <w:ind w:left="720" w:hanging="360"/>
      </w:pPr>
    </w:lvl>
    <w:lvl w:ilvl="1" w:tplc="080A0003">
      <w:start w:val="1"/>
      <w:numFmt w:val="lowerLetter"/>
      <w:lvlText w:val="%2."/>
      <w:lvlJc w:val="left"/>
      <w:pPr>
        <w:ind w:left="1440" w:hanging="360"/>
      </w:pPr>
    </w:lvl>
    <w:lvl w:ilvl="2" w:tplc="080A0005">
      <w:start w:val="1"/>
      <w:numFmt w:val="upp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4" w15:restartNumberingAfterBreak="0">
    <w:nsid w:val="3DEC53F4"/>
    <w:multiLevelType w:val="hybridMultilevel"/>
    <w:tmpl w:val="4894E5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1C5E99"/>
    <w:multiLevelType w:val="hybridMultilevel"/>
    <w:tmpl w:val="DAE66BB8"/>
    <w:lvl w:ilvl="0" w:tplc="09F66320">
      <w:start w:val="1"/>
      <w:numFmt w:val="upperLetter"/>
      <w:lvlText w:val="%1."/>
      <w:lvlJc w:val="left"/>
      <w:pPr>
        <w:ind w:left="644"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D15CB0"/>
    <w:multiLevelType w:val="hybridMultilevel"/>
    <w:tmpl w:val="DAE66BB8"/>
    <w:lvl w:ilvl="0" w:tplc="09F66320">
      <w:start w:val="1"/>
      <w:numFmt w:val="upperLetter"/>
      <w:lvlText w:val="%1."/>
      <w:lvlJc w:val="left"/>
      <w:pPr>
        <w:ind w:left="644"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B40124"/>
    <w:multiLevelType w:val="hybridMultilevel"/>
    <w:tmpl w:val="DE368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9C2E63"/>
    <w:multiLevelType w:val="hybridMultilevel"/>
    <w:tmpl w:val="EC1EDD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7D49E7"/>
    <w:multiLevelType w:val="hybridMultilevel"/>
    <w:tmpl w:val="81728F54"/>
    <w:lvl w:ilvl="0" w:tplc="FB64BB2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9769BF"/>
    <w:multiLevelType w:val="hybridMultilevel"/>
    <w:tmpl w:val="73FC27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F96674"/>
    <w:multiLevelType w:val="hybridMultilevel"/>
    <w:tmpl w:val="A44ED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5A2250"/>
    <w:multiLevelType w:val="hybridMultilevel"/>
    <w:tmpl w:val="75407A2C"/>
    <w:lvl w:ilvl="0" w:tplc="FEA25112">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3" w15:restartNumberingAfterBreak="0">
    <w:nsid w:val="531D589C"/>
    <w:multiLevelType w:val="hybridMultilevel"/>
    <w:tmpl w:val="359AA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40E73CA"/>
    <w:multiLevelType w:val="hybridMultilevel"/>
    <w:tmpl w:val="9B966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7959E6"/>
    <w:multiLevelType w:val="hybridMultilevel"/>
    <w:tmpl w:val="40F6A290"/>
    <w:lvl w:ilvl="0" w:tplc="080A0017">
      <w:start w:val="1"/>
      <w:numFmt w:val="lowerLetter"/>
      <w:lvlText w:val="%1)"/>
      <w:lvlJc w:val="left"/>
      <w:pPr>
        <w:tabs>
          <w:tab w:val="num" w:pos="1713"/>
        </w:tabs>
        <w:ind w:left="1713" w:hanging="360"/>
      </w:pPr>
      <w:rPr>
        <w:b/>
        <w:sz w:val="16"/>
        <w:szCs w:val="16"/>
      </w:rPr>
    </w:lvl>
    <w:lvl w:ilvl="1" w:tplc="080A0019" w:tentative="1">
      <w:start w:val="1"/>
      <w:numFmt w:val="lowerLetter"/>
      <w:lvlText w:val="%2."/>
      <w:lvlJc w:val="left"/>
      <w:pPr>
        <w:tabs>
          <w:tab w:val="num" w:pos="2433"/>
        </w:tabs>
        <w:ind w:left="2433" w:hanging="360"/>
      </w:pPr>
    </w:lvl>
    <w:lvl w:ilvl="2" w:tplc="080A001B" w:tentative="1">
      <w:start w:val="1"/>
      <w:numFmt w:val="lowerRoman"/>
      <w:lvlText w:val="%3."/>
      <w:lvlJc w:val="right"/>
      <w:pPr>
        <w:tabs>
          <w:tab w:val="num" w:pos="3153"/>
        </w:tabs>
        <w:ind w:left="3153" w:hanging="180"/>
      </w:pPr>
    </w:lvl>
    <w:lvl w:ilvl="3" w:tplc="080A000F" w:tentative="1">
      <w:start w:val="1"/>
      <w:numFmt w:val="decimal"/>
      <w:lvlText w:val="%4."/>
      <w:lvlJc w:val="left"/>
      <w:pPr>
        <w:tabs>
          <w:tab w:val="num" w:pos="3873"/>
        </w:tabs>
        <w:ind w:left="3873" w:hanging="360"/>
      </w:pPr>
    </w:lvl>
    <w:lvl w:ilvl="4" w:tplc="080A0019" w:tentative="1">
      <w:start w:val="1"/>
      <w:numFmt w:val="lowerLetter"/>
      <w:lvlText w:val="%5."/>
      <w:lvlJc w:val="left"/>
      <w:pPr>
        <w:tabs>
          <w:tab w:val="num" w:pos="4593"/>
        </w:tabs>
        <w:ind w:left="4593" w:hanging="360"/>
      </w:pPr>
    </w:lvl>
    <w:lvl w:ilvl="5" w:tplc="080A001B" w:tentative="1">
      <w:start w:val="1"/>
      <w:numFmt w:val="lowerRoman"/>
      <w:lvlText w:val="%6."/>
      <w:lvlJc w:val="right"/>
      <w:pPr>
        <w:tabs>
          <w:tab w:val="num" w:pos="5313"/>
        </w:tabs>
        <w:ind w:left="5313" w:hanging="180"/>
      </w:pPr>
    </w:lvl>
    <w:lvl w:ilvl="6" w:tplc="080A000F" w:tentative="1">
      <w:start w:val="1"/>
      <w:numFmt w:val="decimal"/>
      <w:lvlText w:val="%7."/>
      <w:lvlJc w:val="left"/>
      <w:pPr>
        <w:tabs>
          <w:tab w:val="num" w:pos="6033"/>
        </w:tabs>
        <w:ind w:left="6033" w:hanging="360"/>
      </w:pPr>
    </w:lvl>
    <w:lvl w:ilvl="7" w:tplc="080A0019" w:tentative="1">
      <w:start w:val="1"/>
      <w:numFmt w:val="lowerLetter"/>
      <w:lvlText w:val="%8."/>
      <w:lvlJc w:val="left"/>
      <w:pPr>
        <w:tabs>
          <w:tab w:val="num" w:pos="6753"/>
        </w:tabs>
        <w:ind w:left="6753" w:hanging="360"/>
      </w:pPr>
    </w:lvl>
    <w:lvl w:ilvl="8" w:tplc="080A001B" w:tentative="1">
      <w:start w:val="1"/>
      <w:numFmt w:val="lowerRoman"/>
      <w:lvlText w:val="%9."/>
      <w:lvlJc w:val="right"/>
      <w:pPr>
        <w:tabs>
          <w:tab w:val="num" w:pos="7473"/>
        </w:tabs>
        <w:ind w:left="7473" w:hanging="180"/>
      </w:pPr>
    </w:lvl>
  </w:abstractNum>
  <w:abstractNum w:abstractNumId="36" w15:restartNumberingAfterBreak="0">
    <w:nsid w:val="5BEA6B87"/>
    <w:multiLevelType w:val="hybridMultilevel"/>
    <w:tmpl w:val="2B6AF852"/>
    <w:lvl w:ilvl="0" w:tplc="19D2FE84">
      <w:start w:val="1"/>
      <w:numFmt w:val="decimal"/>
      <w:lvlText w:val="%1."/>
      <w:lvlJc w:val="left"/>
      <w:pPr>
        <w:ind w:left="720"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6635B8"/>
    <w:multiLevelType w:val="hybridMultilevel"/>
    <w:tmpl w:val="032E49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C37CAC"/>
    <w:multiLevelType w:val="hybridMultilevel"/>
    <w:tmpl w:val="B6EE615E"/>
    <w:lvl w:ilvl="0" w:tplc="080A000F">
      <w:start w:val="1"/>
      <w:numFmt w:val="decimal"/>
      <w:lvlText w:val="%1."/>
      <w:lvlJc w:val="left"/>
      <w:pPr>
        <w:tabs>
          <w:tab w:val="num" w:pos="1440"/>
        </w:tabs>
        <w:ind w:left="1440" w:hanging="360"/>
      </w:pPr>
      <w:rPr>
        <w:b w:val="0"/>
      </w:rPr>
    </w:lvl>
    <w:lvl w:ilvl="1" w:tplc="080A0019">
      <w:start w:val="1"/>
      <w:numFmt w:val="bullet"/>
      <w:lvlText w:val=""/>
      <w:lvlJc w:val="left"/>
      <w:pPr>
        <w:tabs>
          <w:tab w:val="num" w:pos="2085"/>
        </w:tabs>
        <w:ind w:left="2085" w:hanging="360"/>
      </w:pPr>
      <w:rPr>
        <w:rFonts w:ascii="Symbol" w:hAnsi="Symbol" w:hint="default"/>
      </w:rPr>
    </w:lvl>
    <w:lvl w:ilvl="2" w:tplc="080A001B" w:tentative="1">
      <w:start w:val="1"/>
      <w:numFmt w:val="lowerRoman"/>
      <w:lvlText w:val="%3."/>
      <w:lvlJc w:val="right"/>
      <w:pPr>
        <w:tabs>
          <w:tab w:val="num" w:pos="2805"/>
        </w:tabs>
        <w:ind w:left="2805" w:hanging="180"/>
      </w:pPr>
    </w:lvl>
    <w:lvl w:ilvl="3" w:tplc="080A000F" w:tentative="1">
      <w:start w:val="1"/>
      <w:numFmt w:val="decimal"/>
      <w:lvlText w:val="%4."/>
      <w:lvlJc w:val="left"/>
      <w:pPr>
        <w:tabs>
          <w:tab w:val="num" w:pos="3525"/>
        </w:tabs>
        <w:ind w:left="3525" w:hanging="360"/>
      </w:pPr>
    </w:lvl>
    <w:lvl w:ilvl="4" w:tplc="080A0019" w:tentative="1">
      <w:start w:val="1"/>
      <w:numFmt w:val="lowerLetter"/>
      <w:lvlText w:val="%5."/>
      <w:lvlJc w:val="left"/>
      <w:pPr>
        <w:tabs>
          <w:tab w:val="num" w:pos="4245"/>
        </w:tabs>
        <w:ind w:left="4245" w:hanging="360"/>
      </w:pPr>
    </w:lvl>
    <w:lvl w:ilvl="5" w:tplc="080A001B" w:tentative="1">
      <w:start w:val="1"/>
      <w:numFmt w:val="lowerRoman"/>
      <w:lvlText w:val="%6."/>
      <w:lvlJc w:val="right"/>
      <w:pPr>
        <w:tabs>
          <w:tab w:val="num" w:pos="4965"/>
        </w:tabs>
        <w:ind w:left="4965" w:hanging="180"/>
      </w:pPr>
    </w:lvl>
    <w:lvl w:ilvl="6" w:tplc="080A000F" w:tentative="1">
      <w:start w:val="1"/>
      <w:numFmt w:val="decimal"/>
      <w:lvlText w:val="%7."/>
      <w:lvlJc w:val="left"/>
      <w:pPr>
        <w:tabs>
          <w:tab w:val="num" w:pos="5685"/>
        </w:tabs>
        <w:ind w:left="5685" w:hanging="360"/>
      </w:pPr>
    </w:lvl>
    <w:lvl w:ilvl="7" w:tplc="080A0019" w:tentative="1">
      <w:start w:val="1"/>
      <w:numFmt w:val="lowerLetter"/>
      <w:lvlText w:val="%8."/>
      <w:lvlJc w:val="left"/>
      <w:pPr>
        <w:tabs>
          <w:tab w:val="num" w:pos="6405"/>
        </w:tabs>
        <w:ind w:left="6405" w:hanging="360"/>
      </w:pPr>
    </w:lvl>
    <w:lvl w:ilvl="8" w:tplc="080A001B" w:tentative="1">
      <w:start w:val="1"/>
      <w:numFmt w:val="lowerRoman"/>
      <w:lvlText w:val="%9."/>
      <w:lvlJc w:val="right"/>
      <w:pPr>
        <w:tabs>
          <w:tab w:val="num" w:pos="7125"/>
        </w:tabs>
        <w:ind w:left="7125" w:hanging="180"/>
      </w:pPr>
    </w:lvl>
  </w:abstractNum>
  <w:abstractNum w:abstractNumId="39" w15:restartNumberingAfterBreak="0">
    <w:nsid w:val="68457E47"/>
    <w:multiLevelType w:val="hybridMultilevel"/>
    <w:tmpl w:val="E7F08F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442EC8"/>
    <w:multiLevelType w:val="hybridMultilevel"/>
    <w:tmpl w:val="6BB8C9B6"/>
    <w:lvl w:ilvl="0" w:tplc="0E64627A">
      <w:start w:val="3"/>
      <w:numFmt w:val="upperLetter"/>
      <w:lvlText w:val="%1."/>
      <w:lvlJc w:val="left"/>
      <w:pPr>
        <w:ind w:left="644" w:hanging="360"/>
      </w:pPr>
      <w:rPr>
        <w:rFonts w:hint="default"/>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7208744E"/>
    <w:multiLevelType w:val="hybridMultilevel"/>
    <w:tmpl w:val="41D87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976334"/>
    <w:multiLevelType w:val="hybridMultilevel"/>
    <w:tmpl w:val="AD0C1DE4"/>
    <w:lvl w:ilvl="0" w:tplc="0DBE954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BB4924"/>
    <w:multiLevelType w:val="hybridMultilevel"/>
    <w:tmpl w:val="BA1C683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7359FF"/>
    <w:multiLevelType w:val="hybridMultilevel"/>
    <w:tmpl w:val="40709DB8"/>
    <w:lvl w:ilvl="0" w:tplc="6EBCB8B4">
      <w:start w:val="1"/>
      <w:numFmt w:val="lowerLetter"/>
      <w:lvlText w:val="%1."/>
      <w:lvlJc w:val="left"/>
      <w:pPr>
        <w:ind w:left="720" w:hanging="360"/>
      </w:pPr>
      <w:rPr>
        <w:rFonts w:eastAsiaTheme="minorHAnsi"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CB47E6"/>
    <w:multiLevelType w:val="hybridMultilevel"/>
    <w:tmpl w:val="2C5290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0D4D56"/>
    <w:multiLevelType w:val="hybridMultilevel"/>
    <w:tmpl w:val="55922AA4"/>
    <w:lvl w:ilvl="0" w:tplc="C5282D62">
      <w:start w:val="1"/>
      <w:numFmt w:val="lowerLetter"/>
      <w:lvlText w:val="%1)"/>
      <w:lvlJc w:val="left"/>
      <w:pPr>
        <w:ind w:left="720" w:hanging="360"/>
      </w:pPr>
    </w:lvl>
    <w:lvl w:ilvl="1" w:tplc="DAA44B24" w:tentative="1">
      <w:start w:val="1"/>
      <w:numFmt w:val="lowerLetter"/>
      <w:lvlText w:val="%2."/>
      <w:lvlJc w:val="left"/>
      <w:pPr>
        <w:ind w:left="1440" w:hanging="360"/>
      </w:pPr>
    </w:lvl>
    <w:lvl w:ilvl="2" w:tplc="0B52C4A4" w:tentative="1">
      <w:start w:val="1"/>
      <w:numFmt w:val="lowerRoman"/>
      <w:lvlText w:val="%3."/>
      <w:lvlJc w:val="right"/>
      <w:pPr>
        <w:ind w:left="2160" w:hanging="180"/>
      </w:pPr>
    </w:lvl>
    <w:lvl w:ilvl="3" w:tplc="734CA632" w:tentative="1">
      <w:start w:val="1"/>
      <w:numFmt w:val="decimal"/>
      <w:lvlText w:val="%4."/>
      <w:lvlJc w:val="left"/>
      <w:pPr>
        <w:ind w:left="2880" w:hanging="360"/>
      </w:pPr>
    </w:lvl>
    <w:lvl w:ilvl="4" w:tplc="4A667CFC" w:tentative="1">
      <w:start w:val="1"/>
      <w:numFmt w:val="lowerLetter"/>
      <w:lvlText w:val="%5."/>
      <w:lvlJc w:val="left"/>
      <w:pPr>
        <w:ind w:left="3600" w:hanging="360"/>
      </w:pPr>
    </w:lvl>
    <w:lvl w:ilvl="5" w:tplc="6EE60D20" w:tentative="1">
      <w:start w:val="1"/>
      <w:numFmt w:val="lowerRoman"/>
      <w:lvlText w:val="%6."/>
      <w:lvlJc w:val="right"/>
      <w:pPr>
        <w:ind w:left="4320" w:hanging="180"/>
      </w:pPr>
    </w:lvl>
    <w:lvl w:ilvl="6" w:tplc="FE56AE5E" w:tentative="1">
      <w:start w:val="1"/>
      <w:numFmt w:val="decimal"/>
      <w:lvlText w:val="%7."/>
      <w:lvlJc w:val="left"/>
      <w:pPr>
        <w:ind w:left="5040" w:hanging="360"/>
      </w:pPr>
    </w:lvl>
    <w:lvl w:ilvl="7" w:tplc="D4763192" w:tentative="1">
      <w:start w:val="1"/>
      <w:numFmt w:val="lowerLetter"/>
      <w:lvlText w:val="%8."/>
      <w:lvlJc w:val="left"/>
      <w:pPr>
        <w:ind w:left="5760" w:hanging="360"/>
      </w:pPr>
    </w:lvl>
    <w:lvl w:ilvl="8" w:tplc="23E2FB7C" w:tentative="1">
      <w:start w:val="1"/>
      <w:numFmt w:val="lowerRoman"/>
      <w:lvlText w:val="%9."/>
      <w:lvlJc w:val="right"/>
      <w:pPr>
        <w:ind w:left="6480" w:hanging="180"/>
      </w:pPr>
    </w:lvl>
  </w:abstractNum>
  <w:abstractNum w:abstractNumId="47" w15:restartNumberingAfterBreak="0">
    <w:nsid w:val="7C3D14D7"/>
    <w:multiLevelType w:val="hybridMultilevel"/>
    <w:tmpl w:val="BDB4506A"/>
    <w:lvl w:ilvl="0" w:tplc="E42E3D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1"/>
    <w:lvlOverride w:ilvl="0">
      <w:lvl w:ilvl="0">
        <w:start w:val="1"/>
        <w:numFmt w:val="bullet"/>
        <w:lvlText w:val=""/>
        <w:legacy w:legacy="1" w:legacySpace="0" w:legacyIndent="360"/>
        <w:lvlJc w:val="left"/>
        <w:pPr>
          <w:ind w:left="2770" w:hanging="360"/>
        </w:pPr>
        <w:rPr>
          <w:rFonts w:ascii="Symbol" w:hAnsi="Symbol" w:hint="default"/>
          <w:sz w:val="28"/>
        </w:rPr>
      </w:lvl>
    </w:lvlOverride>
  </w:num>
  <w:num w:numId="3">
    <w:abstractNumId w:val="38"/>
  </w:num>
  <w:num w:numId="4">
    <w:abstractNumId w:val="9"/>
  </w:num>
  <w:num w:numId="5">
    <w:abstractNumId w:val="23"/>
  </w:num>
  <w:num w:numId="6">
    <w:abstractNumId w:val="6"/>
  </w:num>
  <w:num w:numId="7">
    <w:abstractNumId w:val="7"/>
  </w:num>
  <w:num w:numId="8">
    <w:abstractNumId w:val="5"/>
  </w:num>
  <w:num w:numId="9">
    <w:abstractNumId w:val="35"/>
  </w:num>
  <w:num w:numId="10">
    <w:abstractNumId w:val="17"/>
  </w:num>
  <w:num w:numId="11">
    <w:abstractNumId w:val="12"/>
  </w:num>
  <w:num w:numId="12">
    <w:abstractNumId w:val="8"/>
  </w:num>
  <w:num w:numId="13">
    <w:abstractNumId w:val="36"/>
  </w:num>
  <w:num w:numId="14">
    <w:abstractNumId w:val="0"/>
  </w:num>
  <w:num w:numId="15">
    <w:abstractNumId w:val="27"/>
  </w:num>
  <w:num w:numId="16">
    <w:abstractNumId w:val="29"/>
  </w:num>
  <w:num w:numId="17">
    <w:abstractNumId w:val="25"/>
  </w:num>
  <w:num w:numId="18">
    <w:abstractNumId w:val="20"/>
  </w:num>
  <w:num w:numId="19">
    <w:abstractNumId w:val="46"/>
  </w:num>
  <w:num w:numId="20">
    <w:abstractNumId w:val="21"/>
  </w:num>
  <w:num w:numId="21">
    <w:abstractNumId w:val="11"/>
  </w:num>
  <w:num w:numId="22">
    <w:abstractNumId w:val="40"/>
  </w:num>
  <w:num w:numId="23">
    <w:abstractNumId w:val="47"/>
  </w:num>
  <w:num w:numId="24">
    <w:abstractNumId w:val="34"/>
  </w:num>
  <w:num w:numId="25">
    <w:abstractNumId w:val="26"/>
  </w:num>
  <w:num w:numId="26">
    <w:abstractNumId w:val="10"/>
  </w:num>
  <w:num w:numId="27">
    <w:abstractNumId w:val="3"/>
  </w:num>
  <w:num w:numId="28">
    <w:abstractNumId w:val="14"/>
  </w:num>
  <w:num w:numId="29">
    <w:abstractNumId w:val="13"/>
  </w:num>
  <w:num w:numId="30">
    <w:abstractNumId w:val="42"/>
  </w:num>
  <w:num w:numId="31">
    <w:abstractNumId w:val="2"/>
  </w:num>
  <w:num w:numId="32">
    <w:abstractNumId w:val="39"/>
  </w:num>
  <w:num w:numId="33">
    <w:abstractNumId w:val="19"/>
  </w:num>
  <w:num w:numId="34">
    <w:abstractNumId w:val="44"/>
  </w:num>
  <w:num w:numId="35">
    <w:abstractNumId w:val="28"/>
  </w:num>
  <w:num w:numId="36">
    <w:abstractNumId w:val="30"/>
  </w:num>
  <w:num w:numId="37">
    <w:abstractNumId w:val="16"/>
  </w:num>
  <w:num w:numId="38">
    <w:abstractNumId w:val="33"/>
  </w:num>
  <w:num w:numId="39">
    <w:abstractNumId w:val="41"/>
  </w:num>
  <w:num w:numId="40">
    <w:abstractNumId w:val="4"/>
  </w:num>
  <w:num w:numId="41">
    <w:abstractNumId w:val="22"/>
  </w:num>
  <w:num w:numId="42">
    <w:abstractNumId w:val="18"/>
  </w:num>
  <w:num w:numId="43">
    <w:abstractNumId w:val="45"/>
  </w:num>
  <w:num w:numId="44">
    <w:abstractNumId w:val="24"/>
  </w:num>
  <w:num w:numId="45">
    <w:abstractNumId w:val="31"/>
  </w:num>
  <w:num w:numId="46">
    <w:abstractNumId w:val="37"/>
  </w:num>
  <w:num w:numId="47">
    <w:abstractNumId w:val="32"/>
  </w:num>
  <w:num w:numId="48">
    <w:abstractNumId w:val="15"/>
  </w:num>
  <w:num w:numId="49">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36"/>
    <w:rsid w:val="00001331"/>
    <w:rsid w:val="00001B66"/>
    <w:rsid w:val="000047B8"/>
    <w:rsid w:val="000047D7"/>
    <w:rsid w:val="00006A4A"/>
    <w:rsid w:val="000070AF"/>
    <w:rsid w:val="00007A0F"/>
    <w:rsid w:val="0001031C"/>
    <w:rsid w:val="00012830"/>
    <w:rsid w:val="000140E2"/>
    <w:rsid w:val="00014ECE"/>
    <w:rsid w:val="00015C73"/>
    <w:rsid w:val="00017D87"/>
    <w:rsid w:val="000214C0"/>
    <w:rsid w:val="00023910"/>
    <w:rsid w:val="000255A2"/>
    <w:rsid w:val="000269CB"/>
    <w:rsid w:val="00026B14"/>
    <w:rsid w:val="00026BDA"/>
    <w:rsid w:val="00027230"/>
    <w:rsid w:val="0002751A"/>
    <w:rsid w:val="00027FEE"/>
    <w:rsid w:val="00030B10"/>
    <w:rsid w:val="0003140F"/>
    <w:rsid w:val="00032719"/>
    <w:rsid w:val="00032CD9"/>
    <w:rsid w:val="000335B2"/>
    <w:rsid w:val="0003444F"/>
    <w:rsid w:val="000347BA"/>
    <w:rsid w:val="00035DA4"/>
    <w:rsid w:val="00036108"/>
    <w:rsid w:val="0003642A"/>
    <w:rsid w:val="00036432"/>
    <w:rsid w:val="0004069D"/>
    <w:rsid w:val="00042169"/>
    <w:rsid w:val="000426BC"/>
    <w:rsid w:val="00045664"/>
    <w:rsid w:val="000456D2"/>
    <w:rsid w:val="00045A2E"/>
    <w:rsid w:val="000470CC"/>
    <w:rsid w:val="00050517"/>
    <w:rsid w:val="000516F4"/>
    <w:rsid w:val="000521C2"/>
    <w:rsid w:val="0005261C"/>
    <w:rsid w:val="00052A04"/>
    <w:rsid w:val="00053099"/>
    <w:rsid w:val="000547DC"/>
    <w:rsid w:val="00054E42"/>
    <w:rsid w:val="000555CF"/>
    <w:rsid w:val="0005734B"/>
    <w:rsid w:val="000579FA"/>
    <w:rsid w:val="00057BA4"/>
    <w:rsid w:val="0006047E"/>
    <w:rsid w:val="00060D26"/>
    <w:rsid w:val="00062FF3"/>
    <w:rsid w:val="00064AB6"/>
    <w:rsid w:val="00065B17"/>
    <w:rsid w:val="00067A27"/>
    <w:rsid w:val="00070ED9"/>
    <w:rsid w:val="00071391"/>
    <w:rsid w:val="00072D12"/>
    <w:rsid w:val="0007317A"/>
    <w:rsid w:val="00073C7A"/>
    <w:rsid w:val="000769B7"/>
    <w:rsid w:val="00076DF8"/>
    <w:rsid w:val="000770F5"/>
    <w:rsid w:val="000801D1"/>
    <w:rsid w:val="00080225"/>
    <w:rsid w:val="0008137C"/>
    <w:rsid w:val="00081430"/>
    <w:rsid w:val="00082532"/>
    <w:rsid w:val="00082FA9"/>
    <w:rsid w:val="00084384"/>
    <w:rsid w:val="00087985"/>
    <w:rsid w:val="00090CBF"/>
    <w:rsid w:val="00093237"/>
    <w:rsid w:val="000937F8"/>
    <w:rsid w:val="00093B46"/>
    <w:rsid w:val="00096209"/>
    <w:rsid w:val="00096E1D"/>
    <w:rsid w:val="000A1613"/>
    <w:rsid w:val="000A1C9D"/>
    <w:rsid w:val="000A2C3F"/>
    <w:rsid w:val="000A357D"/>
    <w:rsid w:val="000A364F"/>
    <w:rsid w:val="000A3DFA"/>
    <w:rsid w:val="000A4162"/>
    <w:rsid w:val="000A7AA0"/>
    <w:rsid w:val="000B003F"/>
    <w:rsid w:val="000B21D8"/>
    <w:rsid w:val="000B5918"/>
    <w:rsid w:val="000B6592"/>
    <w:rsid w:val="000B7D73"/>
    <w:rsid w:val="000C0DD3"/>
    <w:rsid w:val="000C35E9"/>
    <w:rsid w:val="000C3FDD"/>
    <w:rsid w:val="000C4047"/>
    <w:rsid w:val="000C5D6F"/>
    <w:rsid w:val="000D0454"/>
    <w:rsid w:val="000D2A82"/>
    <w:rsid w:val="000D2CCC"/>
    <w:rsid w:val="000D5F88"/>
    <w:rsid w:val="000E0800"/>
    <w:rsid w:val="000E1323"/>
    <w:rsid w:val="000E1FE0"/>
    <w:rsid w:val="000E44BF"/>
    <w:rsid w:val="000E5E68"/>
    <w:rsid w:val="000F0252"/>
    <w:rsid w:val="000F10D9"/>
    <w:rsid w:val="000F2824"/>
    <w:rsid w:val="000F3FAC"/>
    <w:rsid w:val="000F451F"/>
    <w:rsid w:val="000F4C5F"/>
    <w:rsid w:val="000F4EEB"/>
    <w:rsid w:val="000F625C"/>
    <w:rsid w:val="000F6CDF"/>
    <w:rsid w:val="00106A40"/>
    <w:rsid w:val="001111CB"/>
    <w:rsid w:val="00113142"/>
    <w:rsid w:val="00113C42"/>
    <w:rsid w:val="00113E38"/>
    <w:rsid w:val="00115157"/>
    <w:rsid w:val="00115EF7"/>
    <w:rsid w:val="00117F3D"/>
    <w:rsid w:val="0012051B"/>
    <w:rsid w:val="00120BBA"/>
    <w:rsid w:val="00121AEF"/>
    <w:rsid w:val="00121F97"/>
    <w:rsid w:val="00123FA9"/>
    <w:rsid w:val="001267F4"/>
    <w:rsid w:val="00134114"/>
    <w:rsid w:val="00136A52"/>
    <w:rsid w:val="001377DC"/>
    <w:rsid w:val="00141DA8"/>
    <w:rsid w:val="00142EC4"/>
    <w:rsid w:val="0014444C"/>
    <w:rsid w:val="001447F8"/>
    <w:rsid w:val="00144BF9"/>
    <w:rsid w:val="00147CD4"/>
    <w:rsid w:val="00150F6E"/>
    <w:rsid w:val="00157331"/>
    <w:rsid w:val="0016763A"/>
    <w:rsid w:val="001679D4"/>
    <w:rsid w:val="00167F4A"/>
    <w:rsid w:val="00170189"/>
    <w:rsid w:val="001743C3"/>
    <w:rsid w:val="00174F8F"/>
    <w:rsid w:val="00175489"/>
    <w:rsid w:val="0017603A"/>
    <w:rsid w:val="00176A89"/>
    <w:rsid w:val="00181E5F"/>
    <w:rsid w:val="00181F3F"/>
    <w:rsid w:val="00182450"/>
    <w:rsid w:val="0018256C"/>
    <w:rsid w:val="00185532"/>
    <w:rsid w:val="00190CC9"/>
    <w:rsid w:val="001928E6"/>
    <w:rsid w:val="001930A8"/>
    <w:rsid w:val="00193A0C"/>
    <w:rsid w:val="00197C88"/>
    <w:rsid w:val="001A205D"/>
    <w:rsid w:val="001A56BA"/>
    <w:rsid w:val="001A7F77"/>
    <w:rsid w:val="001B1EA4"/>
    <w:rsid w:val="001B260C"/>
    <w:rsid w:val="001B3428"/>
    <w:rsid w:val="001B46D1"/>
    <w:rsid w:val="001B752C"/>
    <w:rsid w:val="001C1991"/>
    <w:rsid w:val="001C355C"/>
    <w:rsid w:val="001C4FDB"/>
    <w:rsid w:val="001D3005"/>
    <w:rsid w:val="001D5E7D"/>
    <w:rsid w:val="001E0370"/>
    <w:rsid w:val="001E0669"/>
    <w:rsid w:val="001E14CB"/>
    <w:rsid w:val="001E2A4A"/>
    <w:rsid w:val="001E2FBF"/>
    <w:rsid w:val="001E36AD"/>
    <w:rsid w:val="001E4E21"/>
    <w:rsid w:val="001E5799"/>
    <w:rsid w:val="001E6385"/>
    <w:rsid w:val="001F0EF8"/>
    <w:rsid w:val="001F13C5"/>
    <w:rsid w:val="001F4119"/>
    <w:rsid w:val="001F536E"/>
    <w:rsid w:val="001F6ED3"/>
    <w:rsid w:val="001F7A8A"/>
    <w:rsid w:val="00200286"/>
    <w:rsid w:val="00200F1D"/>
    <w:rsid w:val="0020157C"/>
    <w:rsid w:val="00201FDF"/>
    <w:rsid w:val="00202C52"/>
    <w:rsid w:val="00202FC5"/>
    <w:rsid w:val="00205B63"/>
    <w:rsid w:val="0020763E"/>
    <w:rsid w:val="00207A57"/>
    <w:rsid w:val="0021111B"/>
    <w:rsid w:val="00212373"/>
    <w:rsid w:val="00213B53"/>
    <w:rsid w:val="0022007B"/>
    <w:rsid w:val="00220744"/>
    <w:rsid w:val="002213E1"/>
    <w:rsid w:val="0022144B"/>
    <w:rsid w:val="00224824"/>
    <w:rsid w:val="00224A40"/>
    <w:rsid w:val="00225E25"/>
    <w:rsid w:val="00226745"/>
    <w:rsid w:val="002267BD"/>
    <w:rsid w:val="0022734B"/>
    <w:rsid w:val="00227DBE"/>
    <w:rsid w:val="00232723"/>
    <w:rsid w:val="00232D64"/>
    <w:rsid w:val="00235F26"/>
    <w:rsid w:val="00236772"/>
    <w:rsid w:val="00237476"/>
    <w:rsid w:val="0024033F"/>
    <w:rsid w:val="002407F1"/>
    <w:rsid w:val="00240C21"/>
    <w:rsid w:val="002415A7"/>
    <w:rsid w:val="00241670"/>
    <w:rsid w:val="002419B9"/>
    <w:rsid w:val="00241A21"/>
    <w:rsid w:val="002449C2"/>
    <w:rsid w:val="0024619C"/>
    <w:rsid w:val="00246AF4"/>
    <w:rsid w:val="00247206"/>
    <w:rsid w:val="0024759F"/>
    <w:rsid w:val="00247BDB"/>
    <w:rsid w:val="00247D9E"/>
    <w:rsid w:val="002523EE"/>
    <w:rsid w:val="00254E55"/>
    <w:rsid w:val="0025534D"/>
    <w:rsid w:val="002560C0"/>
    <w:rsid w:val="00272109"/>
    <w:rsid w:val="00275282"/>
    <w:rsid w:val="002812F5"/>
    <w:rsid w:val="00281522"/>
    <w:rsid w:val="0028486B"/>
    <w:rsid w:val="0028615B"/>
    <w:rsid w:val="00287216"/>
    <w:rsid w:val="002874BE"/>
    <w:rsid w:val="00291076"/>
    <w:rsid w:val="00292ED5"/>
    <w:rsid w:val="002945B1"/>
    <w:rsid w:val="00294952"/>
    <w:rsid w:val="00295400"/>
    <w:rsid w:val="0029653C"/>
    <w:rsid w:val="00297DE2"/>
    <w:rsid w:val="002A002E"/>
    <w:rsid w:val="002A4751"/>
    <w:rsid w:val="002A7672"/>
    <w:rsid w:val="002B0120"/>
    <w:rsid w:val="002B0E7F"/>
    <w:rsid w:val="002B3E9A"/>
    <w:rsid w:val="002B40ED"/>
    <w:rsid w:val="002B74DB"/>
    <w:rsid w:val="002C3BF0"/>
    <w:rsid w:val="002C56D6"/>
    <w:rsid w:val="002D040A"/>
    <w:rsid w:val="002D0625"/>
    <w:rsid w:val="002D088D"/>
    <w:rsid w:val="002D156F"/>
    <w:rsid w:val="002D2F2D"/>
    <w:rsid w:val="002D4949"/>
    <w:rsid w:val="002D4FA7"/>
    <w:rsid w:val="002D7661"/>
    <w:rsid w:val="002D7741"/>
    <w:rsid w:val="002E0CDF"/>
    <w:rsid w:val="002E128B"/>
    <w:rsid w:val="002E2403"/>
    <w:rsid w:val="002E4649"/>
    <w:rsid w:val="002E5318"/>
    <w:rsid w:val="002E5353"/>
    <w:rsid w:val="002E6359"/>
    <w:rsid w:val="002E6389"/>
    <w:rsid w:val="002E6B81"/>
    <w:rsid w:val="002E6CC4"/>
    <w:rsid w:val="002E7C71"/>
    <w:rsid w:val="002F2E72"/>
    <w:rsid w:val="002F2EEF"/>
    <w:rsid w:val="002F3E22"/>
    <w:rsid w:val="002F54F8"/>
    <w:rsid w:val="002F5995"/>
    <w:rsid w:val="002F7B9C"/>
    <w:rsid w:val="00300209"/>
    <w:rsid w:val="0030358D"/>
    <w:rsid w:val="00303A34"/>
    <w:rsid w:val="0030543E"/>
    <w:rsid w:val="00313BC6"/>
    <w:rsid w:val="00313BFE"/>
    <w:rsid w:val="00314417"/>
    <w:rsid w:val="00317F6E"/>
    <w:rsid w:val="00320450"/>
    <w:rsid w:val="00322899"/>
    <w:rsid w:val="00322970"/>
    <w:rsid w:val="00322FC8"/>
    <w:rsid w:val="003244BE"/>
    <w:rsid w:val="00324868"/>
    <w:rsid w:val="00325120"/>
    <w:rsid w:val="003252DE"/>
    <w:rsid w:val="00330985"/>
    <w:rsid w:val="003311B3"/>
    <w:rsid w:val="00331568"/>
    <w:rsid w:val="003324E6"/>
    <w:rsid w:val="00332EDF"/>
    <w:rsid w:val="003348B9"/>
    <w:rsid w:val="00334A39"/>
    <w:rsid w:val="003361A2"/>
    <w:rsid w:val="00336220"/>
    <w:rsid w:val="00337CD0"/>
    <w:rsid w:val="00341FC5"/>
    <w:rsid w:val="00343E9F"/>
    <w:rsid w:val="003458C0"/>
    <w:rsid w:val="00346773"/>
    <w:rsid w:val="003479F3"/>
    <w:rsid w:val="00351357"/>
    <w:rsid w:val="00355406"/>
    <w:rsid w:val="00355884"/>
    <w:rsid w:val="00355F06"/>
    <w:rsid w:val="0035648B"/>
    <w:rsid w:val="00356C18"/>
    <w:rsid w:val="00361718"/>
    <w:rsid w:val="003657D6"/>
    <w:rsid w:val="00366681"/>
    <w:rsid w:val="00367268"/>
    <w:rsid w:val="003719D5"/>
    <w:rsid w:val="00372889"/>
    <w:rsid w:val="0037306C"/>
    <w:rsid w:val="00373CB9"/>
    <w:rsid w:val="00377C01"/>
    <w:rsid w:val="00377E35"/>
    <w:rsid w:val="003813E5"/>
    <w:rsid w:val="00383B54"/>
    <w:rsid w:val="003908D5"/>
    <w:rsid w:val="00392519"/>
    <w:rsid w:val="00393834"/>
    <w:rsid w:val="00394C4B"/>
    <w:rsid w:val="003957C9"/>
    <w:rsid w:val="0039638E"/>
    <w:rsid w:val="00396E91"/>
    <w:rsid w:val="0039773C"/>
    <w:rsid w:val="003A0401"/>
    <w:rsid w:val="003A0A52"/>
    <w:rsid w:val="003A1EA5"/>
    <w:rsid w:val="003A4322"/>
    <w:rsid w:val="003A46E5"/>
    <w:rsid w:val="003A702A"/>
    <w:rsid w:val="003B3877"/>
    <w:rsid w:val="003C11B1"/>
    <w:rsid w:val="003C1EEB"/>
    <w:rsid w:val="003C25A2"/>
    <w:rsid w:val="003C4FE4"/>
    <w:rsid w:val="003C639D"/>
    <w:rsid w:val="003D0494"/>
    <w:rsid w:val="003D0B9C"/>
    <w:rsid w:val="003D1D5E"/>
    <w:rsid w:val="003D2C65"/>
    <w:rsid w:val="003D5183"/>
    <w:rsid w:val="003D529C"/>
    <w:rsid w:val="003D745B"/>
    <w:rsid w:val="003E0126"/>
    <w:rsid w:val="003E073C"/>
    <w:rsid w:val="003E1392"/>
    <w:rsid w:val="003E166F"/>
    <w:rsid w:val="003E4AAE"/>
    <w:rsid w:val="003E4D51"/>
    <w:rsid w:val="003F0971"/>
    <w:rsid w:val="003F3125"/>
    <w:rsid w:val="003F377C"/>
    <w:rsid w:val="003F5055"/>
    <w:rsid w:val="003F531E"/>
    <w:rsid w:val="003F73EC"/>
    <w:rsid w:val="003F7CF0"/>
    <w:rsid w:val="00400746"/>
    <w:rsid w:val="00400D09"/>
    <w:rsid w:val="00402694"/>
    <w:rsid w:val="00403F45"/>
    <w:rsid w:val="0040696D"/>
    <w:rsid w:val="00410EDF"/>
    <w:rsid w:val="00411DD5"/>
    <w:rsid w:val="00412962"/>
    <w:rsid w:val="00413FC4"/>
    <w:rsid w:val="00415C6B"/>
    <w:rsid w:val="004172D4"/>
    <w:rsid w:val="004200A6"/>
    <w:rsid w:val="004201EE"/>
    <w:rsid w:val="004208DA"/>
    <w:rsid w:val="004223BD"/>
    <w:rsid w:val="00424008"/>
    <w:rsid w:val="00424F8D"/>
    <w:rsid w:val="0042583E"/>
    <w:rsid w:val="00426AD7"/>
    <w:rsid w:val="00427C5A"/>
    <w:rsid w:val="004316A4"/>
    <w:rsid w:val="0043176B"/>
    <w:rsid w:val="0043290B"/>
    <w:rsid w:val="00434A35"/>
    <w:rsid w:val="004360B1"/>
    <w:rsid w:val="00440009"/>
    <w:rsid w:val="00440DAE"/>
    <w:rsid w:val="00442E37"/>
    <w:rsid w:val="00443A8C"/>
    <w:rsid w:val="004460D3"/>
    <w:rsid w:val="00447103"/>
    <w:rsid w:val="0045385F"/>
    <w:rsid w:val="00454F7E"/>
    <w:rsid w:val="00455872"/>
    <w:rsid w:val="00455B10"/>
    <w:rsid w:val="00455F05"/>
    <w:rsid w:val="004566B7"/>
    <w:rsid w:val="00457E31"/>
    <w:rsid w:val="0046315B"/>
    <w:rsid w:val="004646C1"/>
    <w:rsid w:val="00466970"/>
    <w:rsid w:val="0047090E"/>
    <w:rsid w:val="00471E74"/>
    <w:rsid w:val="004724FD"/>
    <w:rsid w:val="00472975"/>
    <w:rsid w:val="00473154"/>
    <w:rsid w:val="004733FB"/>
    <w:rsid w:val="00473579"/>
    <w:rsid w:val="00474CD8"/>
    <w:rsid w:val="00474EC9"/>
    <w:rsid w:val="004752CB"/>
    <w:rsid w:val="004761F9"/>
    <w:rsid w:val="00476D73"/>
    <w:rsid w:val="004776CF"/>
    <w:rsid w:val="004779D1"/>
    <w:rsid w:val="00477BC7"/>
    <w:rsid w:val="00477C11"/>
    <w:rsid w:val="004810AC"/>
    <w:rsid w:val="00481A26"/>
    <w:rsid w:val="00481B1A"/>
    <w:rsid w:val="00481C28"/>
    <w:rsid w:val="0048511F"/>
    <w:rsid w:val="004851DC"/>
    <w:rsid w:val="00486DE3"/>
    <w:rsid w:val="00487487"/>
    <w:rsid w:val="004919D1"/>
    <w:rsid w:val="00491AE2"/>
    <w:rsid w:val="004924C7"/>
    <w:rsid w:val="004A2824"/>
    <w:rsid w:val="004A29C4"/>
    <w:rsid w:val="004A547E"/>
    <w:rsid w:val="004A5584"/>
    <w:rsid w:val="004A5672"/>
    <w:rsid w:val="004A60A1"/>
    <w:rsid w:val="004A7CA4"/>
    <w:rsid w:val="004B00DF"/>
    <w:rsid w:val="004B0BB5"/>
    <w:rsid w:val="004B5820"/>
    <w:rsid w:val="004B5D86"/>
    <w:rsid w:val="004B6D57"/>
    <w:rsid w:val="004B6FBF"/>
    <w:rsid w:val="004C04E5"/>
    <w:rsid w:val="004C1885"/>
    <w:rsid w:val="004C3350"/>
    <w:rsid w:val="004C363F"/>
    <w:rsid w:val="004C5408"/>
    <w:rsid w:val="004C5D03"/>
    <w:rsid w:val="004D0CD9"/>
    <w:rsid w:val="004D0FE8"/>
    <w:rsid w:val="004D2547"/>
    <w:rsid w:val="004D30D3"/>
    <w:rsid w:val="004D440E"/>
    <w:rsid w:val="004D5E67"/>
    <w:rsid w:val="004D7360"/>
    <w:rsid w:val="004D74D5"/>
    <w:rsid w:val="004D7861"/>
    <w:rsid w:val="004E0DFE"/>
    <w:rsid w:val="004E1B5C"/>
    <w:rsid w:val="004E26FD"/>
    <w:rsid w:val="004E2B42"/>
    <w:rsid w:val="004E3342"/>
    <w:rsid w:val="004E4B33"/>
    <w:rsid w:val="004E5D17"/>
    <w:rsid w:val="004E6C83"/>
    <w:rsid w:val="004E7E59"/>
    <w:rsid w:val="004F0EC8"/>
    <w:rsid w:val="004F1747"/>
    <w:rsid w:val="004F17B0"/>
    <w:rsid w:val="005008A3"/>
    <w:rsid w:val="00500A66"/>
    <w:rsid w:val="005016C2"/>
    <w:rsid w:val="0050417E"/>
    <w:rsid w:val="005043F8"/>
    <w:rsid w:val="0050457F"/>
    <w:rsid w:val="00504811"/>
    <w:rsid w:val="00511277"/>
    <w:rsid w:val="00511892"/>
    <w:rsid w:val="00512B02"/>
    <w:rsid w:val="00516856"/>
    <w:rsid w:val="00520E84"/>
    <w:rsid w:val="005216A9"/>
    <w:rsid w:val="005223A2"/>
    <w:rsid w:val="00522604"/>
    <w:rsid w:val="00523565"/>
    <w:rsid w:val="00531A1C"/>
    <w:rsid w:val="00532292"/>
    <w:rsid w:val="00533227"/>
    <w:rsid w:val="00533D15"/>
    <w:rsid w:val="005378F9"/>
    <w:rsid w:val="005406C0"/>
    <w:rsid w:val="0054182F"/>
    <w:rsid w:val="0054315C"/>
    <w:rsid w:val="00544D3F"/>
    <w:rsid w:val="005458CB"/>
    <w:rsid w:val="00545EF0"/>
    <w:rsid w:val="005468E0"/>
    <w:rsid w:val="00547417"/>
    <w:rsid w:val="00551355"/>
    <w:rsid w:val="005513C6"/>
    <w:rsid w:val="0055645B"/>
    <w:rsid w:val="005568BA"/>
    <w:rsid w:val="005578C7"/>
    <w:rsid w:val="00560FFE"/>
    <w:rsid w:val="00565F52"/>
    <w:rsid w:val="00566BF1"/>
    <w:rsid w:val="00582EAF"/>
    <w:rsid w:val="00584077"/>
    <w:rsid w:val="00586A90"/>
    <w:rsid w:val="00586E67"/>
    <w:rsid w:val="005917DE"/>
    <w:rsid w:val="0059315F"/>
    <w:rsid w:val="0059322B"/>
    <w:rsid w:val="0059388F"/>
    <w:rsid w:val="00594CCC"/>
    <w:rsid w:val="005A0ACE"/>
    <w:rsid w:val="005A0D27"/>
    <w:rsid w:val="005A1AC5"/>
    <w:rsid w:val="005A31D2"/>
    <w:rsid w:val="005A503E"/>
    <w:rsid w:val="005A5521"/>
    <w:rsid w:val="005A6D3D"/>
    <w:rsid w:val="005B0520"/>
    <w:rsid w:val="005B2A20"/>
    <w:rsid w:val="005B3AC8"/>
    <w:rsid w:val="005B3E4C"/>
    <w:rsid w:val="005B406B"/>
    <w:rsid w:val="005B55F3"/>
    <w:rsid w:val="005B5BF3"/>
    <w:rsid w:val="005B77CC"/>
    <w:rsid w:val="005C0A2F"/>
    <w:rsid w:val="005C1A29"/>
    <w:rsid w:val="005C6463"/>
    <w:rsid w:val="005C6E4D"/>
    <w:rsid w:val="005C7DDD"/>
    <w:rsid w:val="005D09B2"/>
    <w:rsid w:val="005D335B"/>
    <w:rsid w:val="005D3EEC"/>
    <w:rsid w:val="005D4A11"/>
    <w:rsid w:val="005D4CD2"/>
    <w:rsid w:val="005D4CE2"/>
    <w:rsid w:val="005D594C"/>
    <w:rsid w:val="005D690D"/>
    <w:rsid w:val="005D6A54"/>
    <w:rsid w:val="005D6A5E"/>
    <w:rsid w:val="005D74E3"/>
    <w:rsid w:val="005E145F"/>
    <w:rsid w:val="005E3A17"/>
    <w:rsid w:val="005F3036"/>
    <w:rsid w:val="005F35DB"/>
    <w:rsid w:val="005F3701"/>
    <w:rsid w:val="005F4A94"/>
    <w:rsid w:val="005F4C1E"/>
    <w:rsid w:val="005F6534"/>
    <w:rsid w:val="005F6E24"/>
    <w:rsid w:val="005F7137"/>
    <w:rsid w:val="005F72EB"/>
    <w:rsid w:val="005F734B"/>
    <w:rsid w:val="00600F85"/>
    <w:rsid w:val="00601F6C"/>
    <w:rsid w:val="00602058"/>
    <w:rsid w:val="0060210F"/>
    <w:rsid w:val="00602F4C"/>
    <w:rsid w:val="00603E18"/>
    <w:rsid w:val="006040D6"/>
    <w:rsid w:val="00604226"/>
    <w:rsid w:val="00606ADB"/>
    <w:rsid w:val="00610294"/>
    <w:rsid w:val="00612C6B"/>
    <w:rsid w:val="0061620E"/>
    <w:rsid w:val="0061769F"/>
    <w:rsid w:val="00617928"/>
    <w:rsid w:val="0062352B"/>
    <w:rsid w:val="00625BDA"/>
    <w:rsid w:val="006275D5"/>
    <w:rsid w:val="0063074C"/>
    <w:rsid w:val="006316ED"/>
    <w:rsid w:val="00632381"/>
    <w:rsid w:val="00632D2A"/>
    <w:rsid w:val="00632DF8"/>
    <w:rsid w:val="0063313B"/>
    <w:rsid w:val="00634749"/>
    <w:rsid w:val="00635C83"/>
    <w:rsid w:val="006428C8"/>
    <w:rsid w:val="006431E7"/>
    <w:rsid w:val="0064394E"/>
    <w:rsid w:val="00643AE6"/>
    <w:rsid w:val="006441DB"/>
    <w:rsid w:val="006455F0"/>
    <w:rsid w:val="00650F0E"/>
    <w:rsid w:val="006540E5"/>
    <w:rsid w:val="0065631D"/>
    <w:rsid w:val="006568D0"/>
    <w:rsid w:val="00662144"/>
    <w:rsid w:val="006656CD"/>
    <w:rsid w:val="006705D2"/>
    <w:rsid w:val="00671364"/>
    <w:rsid w:val="00671D97"/>
    <w:rsid w:val="00672096"/>
    <w:rsid w:val="0067318C"/>
    <w:rsid w:val="00674E96"/>
    <w:rsid w:val="0067764D"/>
    <w:rsid w:val="00677771"/>
    <w:rsid w:val="00680FDF"/>
    <w:rsid w:val="00683685"/>
    <w:rsid w:val="0069141E"/>
    <w:rsid w:val="006920E3"/>
    <w:rsid w:val="00692BA6"/>
    <w:rsid w:val="006931EF"/>
    <w:rsid w:val="00693857"/>
    <w:rsid w:val="00693E4E"/>
    <w:rsid w:val="00694F8F"/>
    <w:rsid w:val="006A1678"/>
    <w:rsid w:val="006A31D0"/>
    <w:rsid w:val="006A4455"/>
    <w:rsid w:val="006A4522"/>
    <w:rsid w:val="006A48AC"/>
    <w:rsid w:val="006A50B1"/>
    <w:rsid w:val="006A6201"/>
    <w:rsid w:val="006A6324"/>
    <w:rsid w:val="006A72E3"/>
    <w:rsid w:val="006B1F76"/>
    <w:rsid w:val="006B2CFC"/>
    <w:rsid w:val="006B4C56"/>
    <w:rsid w:val="006B5A73"/>
    <w:rsid w:val="006B68E7"/>
    <w:rsid w:val="006B6E7A"/>
    <w:rsid w:val="006B730A"/>
    <w:rsid w:val="006C274B"/>
    <w:rsid w:val="006C2B80"/>
    <w:rsid w:val="006C30FB"/>
    <w:rsid w:val="006C33A9"/>
    <w:rsid w:val="006C3F98"/>
    <w:rsid w:val="006C623D"/>
    <w:rsid w:val="006C7583"/>
    <w:rsid w:val="006D033B"/>
    <w:rsid w:val="006D151B"/>
    <w:rsid w:val="006D16D8"/>
    <w:rsid w:val="006D22B0"/>
    <w:rsid w:val="006D25A5"/>
    <w:rsid w:val="006D4CAE"/>
    <w:rsid w:val="006D7929"/>
    <w:rsid w:val="006E2FEE"/>
    <w:rsid w:val="006E4698"/>
    <w:rsid w:val="006E4B3C"/>
    <w:rsid w:val="006E61E9"/>
    <w:rsid w:val="006E6ED4"/>
    <w:rsid w:val="006E7741"/>
    <w:rsid w:val="006E7798"/>
    <w:rsid w:val="006F13CD"/>
    <w:rsid w:val="006F1807"/>
    <w:rsid w:val="006F5C60"/>
    <w:rsid w:val="006F6314"/>
    <w:rsid w:val="006F710F"/>
    <w:rsid w:val="006F7480"/>
    <w:rsid w:val="006F78E9"/>
    <w:rsid w:val="00703800"/>
    <w:rsid w:val="007101A2"/>
    <w:rsid w:val="00710EF8"/>
    <w:rsid w:val="00712A24"/>
    <w:rsid w:val="00712B4D"/>
    <w:rsid w:val="00713ABA"/>
    <w:rsid w:val="0071497B"/>
    <w:rsid w:val="00714F70"/>
    <w:rsid w:val="00716A3E"/>
    <w:rsid w:val="007171EA"/>
    <w:rsid w:val="00717AC3"/>
    <w:rsid w:val="00717F17"/>
    <w:rsid w:val="007226D5"/>
    <w:rsid w:val="00724AC0"/>
    <w:rsid w:val="00730361"/>
    <w:rsid w:val="00732110"/>
    <w:rsid w:val="007328DF"/>
    <w:rsid w:val="007347EE"/>
    <w:rsid w:val="00735065"/>
    <w:rsid w:val="007352D9"/>
    <w:rsid w:val="007367E1"/>
    <w:rsid w:val="00736C4D"/>
    <w:rsid w:val="00745BCF"/>
    <w:rsid w:val="00745D35"/>
    <w:rsid w:val="007503A9"/>
    <w:rsid w:val="00751C48"/>
    <w:rsid w:val="00751FD3"/>
    <w:rsid w:val="00752479"/>
    <w:rsid w:val="00752490"/>
    <w:rsid w:val="007527E3"/>
    <w:rsid w:val="007536F1"/>
    <w:rsid w:val="00756455"/>
    <w:rsid w:val="00756BA8"/>
    <w:rsid w:val="00756CCD"/>
    <w:rsid w:val="00761A8E"/>
    <w:rsid w:val="00762C25"/>
    <w:rsid w:val="0076328F"/>
    <w:rsid w:val="00764BBA"/>
    <w:rsid w:val="007667C5"/>
    <w:rsid w:val="0076761C"/>
    <w:rsid w:val="0077347F"/>
    <w:rsid w:val="0077509A"/>
    <w:rsid w:val="007805D2"/>
    <w:rsid w:val="007811ED"/>
    <w:rsid w:val="007816D0"/>
    <w:rsid w:val="00782DFE"/>
    <w:rsid w:val="00784E91"/>
    <w:rsid w:val="0078785C"/>
    <w:rsid w:val="00790C7D"/>
    <w:rsid w:val="00791DED"/>
    <w:rsid w:val="0079214A"/>
    <w:rsid w:val="00793CB3"/>
    <w:rsid w:val="00793CF9"/>
    <w:rsid w:val="0079559D"/>
    <w:rsid w:val="00796DBF"/>
    <w:rsid w:val="007A1646"/>
    <w:rsid w:val="007A24D7"/>
    <w:rsid w:val="007A426A"/>
    <w:rsid w:val="007A46BF"/>
    <w:rsid w:val="007A4BFD"/>
    <w:rsid w:val="007A4E28"/>
    <w:rsid w:val="007A744C"/>
    <w:rsid w:val="007B2A61"/>
    <w:rsid w:val="007B468E"/>
    <w:rsid w:val="007B6285"/>
    <w:rsid w:val="007B6616"/>
    <w:rsid w:val="007B6D70"/>
    <w:rsid w:val="007B7FCA"/>
    <w:rsid w:val="007C01BF"/>
    <w:rsid w:val="007C03C4"/>
    <w:rsid w:val="007C093A"/>
    <w:rsid w:val="007C1193"/>
    <w:rsid w:val="007C3600"/>
    <w:rsid w:val="007C5245"/>
    <w:rsid w:val="007C5FD0"/>
    <w:rsid w:val="007C7010"/>
    <w:rsid w:val="007C735B"/>
    <w:rsid w:val="007D0B84"/>
    <w:rsid w:val="007D1EF4"/>
    <w:rsid w:val="007D2DFC"/>
    <w:rsid w:val="007D3F1B"/>
    <w:rsid w:val="007E35D3"/>
    <w:rsid w:val="007E433A"/>
    <w:rsid w:val="007E4E21"/>
    <w:rsid w:val="007E6AC1"/>
    <w:rsid w:val="007E6D39"/>
    <w:rsid w:val="007E7ADC"/>
    <w:rsid w:val="007E7BB4"/>
    <w:rsid w:val="007F00BA"/>
    <w:rsid w:val="007F179B"/>
    <w:rsid w:val="007F4272"/>
    <w:rsid w:val="007F46A2"/>
    <w:rsid w:val="007F483B"/>
    <w:rsid w:val="007F58D1"/>
    <w:rsid w:val="0080259B"/>
    <w:rsid w:val="0080542B"/>
    <w:rsid w:val="008062AC"/>
    <w:rsid w:val="00806B5D"/>
    <w:rsid w:val="008105FC"/>
    <w:rsid w:val="008132E2"/>
    <w:rsid w:val="00813941"/>
    <w:rsid w:val="00813A9E"/>
    <w:rsid w:val="008143EF"/>
    <w:rsid w:val="008157D5"/>
    <w:rsid w:val="00816AC1"/>
    <w:rsid w:val="008225EF"/>
    <w:rsid w:val="00822F3C"/>
    <w:rsid w:val="008233AE"/>
    <w:rsid w:val="00823B60"/>
    <w:rsid w:val="00825398"/>
    <w:rsid w:val="008263B4"/>
    <w:rsid w:val="00832DA7"/>
    <w:rsid w:val="008338F8"/>
    <w:rsid w:val="00833C2C"/>
    <w:rsid w:val="00835255"/>
    <w:rsid w:val="008374A5"/>
    <w:rsid w:val="00837720"/>
    <w:rsid w:val="0084022F"/>
    <w:rsid w:val="008404EC"/>
    <w:rsid w:val="0084094B"/>
    <w:rsid w:val="00842A50"/>
    <w:rsid w:val="00842CD2"/>
    <w:rsid w:val="00843134"/>
    <w:rsid w:val="008446FB"/>
    <w:rsid w:val="00844C08"/>
    <w:rsid w:val="00844FB4"/>
    <w:rsid w:val="008458DA"/>
    <w:rsid w:val="0084607B"/>
    <w:rsid w:val="00851BED"/>
    <w:rsid w:val="0085304F"/>
    <w:rsid w:val="008535F6"/>
    <w:rsid w:val="00854BAF"/>
    <w:rsid w:val="00855672"/>
    <w:rsid w:val="00855B7F"/>
    <w:rsid w:val="008561E5"/>
    <w:rsid w:val="00856426"/>
    <w:rsid w:val="00860F0C"/>
    <w:rsid w:val="00861904"/>
    <w:rsid w:val="00861B01"/>
    <w:rsid w:val="00862091"/>
    <w:rsid w:val="0086284F"/>
    <w:rsid w:val="00862F01"/>
    <w:rsid w:val="008635E9"/>
    <w:rsid w:val="00864904"/>
    <w:rsid w:val="00864EEF"/>
    <w:rsid w:val="00866252"/>
    <w:rsid w:val="0086679E"/>
    <w:rsid w:val="0087020D"/>
    <w:rsid w:val="00870285"/>
    <w:rsid w:val="00870F35"/>
    <w:rsid w:val="00872CAF"/>
    <w:rsid w:val="00876396"/>
    <w:rsid w:val="00876A64"/>
    <w:rsid w:val="008776A4"/>
    <w:rsid w:val="00883819"/>
    <w:rsid w:val="00886852"/>
    <w:rsid w:val="00886E80"/>
    <w:rsid w:val="00887F3A"/>
    <w:rsid w:val="00892A34"/>
    <w:rsid w:val="00892CF9"/>
    <w:rsid w:val="0089379A"/>
    <w:rsid w:val="00895BF3"/>
    <w:rsid w:val="00896059"/>
    <w:rsid w:val="00897328"/>
    <w:rsid w:val="008A1706"/>
    <w:rsid w:val="008A7326"/>
    <w:rsid w:val="008B0AA4"/>
    <w:rsid w:val="008B0B80"/>
    <w:rsid w:val="008B2132"/>
    <w:rsid w:val="008B3174"/>
    <w:rsid w:val="008B3914"/>
    <w:rsid w:val="008B407D"/>
    <w:rsid w:val="008C1860"/>
    <w:rsid w:val="008C268A"/>
    <w:rsid w:val="008C2E65"/>
    <w:rsid w:val="008C7B8E"/>
    <w:rsid w:val="008C7E8D"/>
    <w:rsid w:val="008D13CA"/>
    <w:rsid w:val="008D1D18"/>
    <w:rsid w:val="008D360A"/>
    <w:rsid w:val="008D3AF8"/>
    <w:rsid w:val="008D41A4"/>
    <w:rsid w:val="008D42A6"/>
    <w:rsid w:val="008D632B"/>
    <w:rsid w:val="008D6B92"/>
    <w:rsid w:val="008E034A"/>
    <w:rsid w:val="008E072B"/>
    <w:rsid w:val="008E1281"/>
    <w:rsid w:val="008E477A"/>
    <w:rsid w:val="008E4B16"/>
    <w:rsid w:val="008E6441"/>
    <w:rsid w:val="008E6E93"/>
    <w:rsid w:val="008E7529"/>
    <w:rsid w:val="008E7E36"/>
    <w:rsid w:val="008F0AFE"/>
    <w:rsid w:val="008F3FB8"/>
    <w:rsid w:val="008F4191"/>
    <w:rsid w:val="008F6B16"/>
    <w:rsid w:val="008F6E1A"/>
    <w:rsid w:val="008F79D4"/>
    <w:rsid w:val="008F7CAC"/>
    <w:rsid w:val="00901B4F"/>
    <w:rsid w:val="0090259D"/>
    <w:rsid w:val="0090429E"/>
    <w:rsid w:val="00905E62"/>
    <w:rsid w:val="00907FAE"/>
    <w:rsid w:val="0091539D"/>
    <w:rsid w:val="00916391"/>
    <w:rsid w:val="00916701"/>
    <w:rsid w:val="009173EC"/>
    <w:rsid w:val="00917B73"/>
    <w:rsid w:val="00917EFE"/>
    <w:rsid w:val="00922EB6"/>
    <w:rsid w:val="009243CD"/>
    <w:rsid w:val="00927EE2"/>
    <w:rsid w:val="0093159E"/>
    <w:rsid w:val="00931770"/>
    <w:rsid w:val="009324F7"/>
    <w:rsid w:val="009337BF"/>
    <w:rsid w:val="00933DE7"/>
    <w:rsid w:val="00935ADE"/>
    <w:rsid w:val="00937512"/>
    <w:rsid w:val="00940057"/>
    <w:rsid w:val="009477DD"/>
    <w:rsid w:val="0094790B"/>
    <w:rsid w:val="009532C5"/>
    <w:rsid w:val="0095352B"/>
    <w:rsid w:val="00954A1A"/>
    <w:rsid w:val="00954CAE"/>
    <w:rsid w:val="00960076"/>
    <w:rsid w:val="00964BF3"/>
    <w:rsid w:val="00971852"/>
    <w:rsid w:val="009731F0"/>
    <w:rsid w:val="009734E6"/>
    <w:rsid w:val="00974017"/>
    <w:rsid w:val="0097547F"/>
    <w:rsid w:val="0098049D"/>
    <w:rsid w:val="00980FCD"/>
    <w:rsid w:val="00984666"/>
    <w:rsid w:val="00987CA6"/>
    <w:rsid w:val="00991C8C"/>
    <w:rsid w:val="00993758"/>
    <w:rsid w:val="00996C72"/>
    <w:rsid w:val="00997385"/>
    <w:rsid w:val="00997AFB"/>
    <w:rsid w:val="009A1167"/>
    <w:rsid w:val="009A153A"/>
    <w:rsid w:val="009A1702"/>
    <w:rsid w:val="009A1F9C"/>
    <w:rsid w:val="009A284E"/>
    <w:rsid w:val="009A320F"/>
    <w:rsid w:val="009A49B8"/>
    <w:rsid w:val="009A578B"/>
    <w:rsid w:val="009A7D1F"/>
    <w:rsid w:val="009B12EB"/>
    <w:rsid w:val="009B3A7C"/>
    <w:rsid w:val="009B43F2"/>
    <w:rsid w:val="009B5B5B"/>
    <w:rsid w:val="009B6E7C"/>
    <w:rsid w:val="009C11FB"/>
    <w:rsid w:val="009C1A6D"/>
    <w:rsid w:val="009C27E1"/>
    <w:rsid w:val="009C329B"/>
    <w:rsid w:val="009C62FA"/>
    <w:rsid w:val="009C64F9"/>
    <w:rsid w:val="009D15A0"/>
    <w:rsid w:val="009D2991"/>
    <w:rsid w:val="009D40DE"/>
    <w:rsid w:val="009D41D2"/>
    <w:rsid w:val="009E1354"/>
    <w:rsid w:val="009E3394"/>
    <w:rsid w:val="009E6BE3"/>
    <w:rsid w:val="009E72F9"/>
    <w:rsid w:val="009F0ACD"/>
    <w:rsid w:val="009F59BB"/>
    <w:rsid w:val="009F634C"/>
    <w:rsid w:val="009F6CDE"/>
    <w:rsid w:val="009F757D"/>
    <w:rsid w:val="009F7C9D"/>
    <w:rsid w:val="00A01A9B"/>
    <w:rsid w:val="00A01F58"/>
    <w:rsid w:val="00A02F3E"/>
    <w:rsid w:val="00A0484A"/>
    <w:rsid w:val="00A07D13"/>
    <w:rsid w:val="00A1148A"/>
    <w:rsid w:val="00A1193F"/>
    <w:rsid w:val="00A11B6A"/>
    <w:rsid w:val="00A1222F"/>
    <w:rsid w:val="00A12C35"/>
    <w:rsid w:val="00A13994"/>
    <w:rsid w:val="00A15FB5"/>
    <w:rsid w:val="00A16E31"/>
    <w:rsid w:val="00A2156E"/>
    <w:rsid w:val="00A21B43"/>
    <w:rsid w:val="00A225E2"/>
    <w:rsid w:val="00A22F81"/>
    <w:rsid w:val="00A23A7E"/>
    <w:rsid w:val="00A23FA7"/>
    <w:rsid w:val="00A24396"/>
    <w:rsid w:val="00A2498D"/>
    <w:rsid w:val="00A26370"/>
    <w:rsid w:val="00A27E46"/>
    <w:rsid w:val="00A31AE8"/>
    <w:rsid w:val="00A32D59"/>
    <w:rsid w:val="00A33658"/>
    <w:rsid w:val="00A339D1"/>
    <w:rsid w:val="00A35A6C"/>
    <w:rsid w:val="00A40426"/>
    <w:rsid w:val="00A40B4C"/>
    <w:rsid w:val="00A40C3F"/>
    <w:rsid w:val="00A41285"/>
    <w:rsid w:val="00A41CD5"/>
    <w:rsid w:val="00A465DC"/>
    <w:rsid w:val="00A4725F"/>
    <w:rsid w:val="00A51654"/>
    <w:rsid w:val="00A54069"/>
    <w:rsid w:val="00A54872"/>
    <w:rsid w:val="00A56B1D"/>
    <w:rsid w:val="00A57500"/>
    <w:rsid w:val="00A60CAD"/>
    <w:rsid w:val="00A618CC"/>
    <w:rsid w:val="00A625CC"/>
    <w:rsid w:val="00A64ACD"/>
    <w:rsid w:val="00A652DD"/>
    <w:rsid w:val="00A65965"/>
    <w:rsid w:val="00A661A4"/>
    <w:rsid w:val="00A661D1"/>
    <w:rsid w:val="00A66476"/>
    <w:rsid w:val="00A675E7"/>
    <w:rsid w:val="00A71815"/>
    <w:rsid w:val="00A73956"/>
    <w:rsid w:val="00A77AC5"/>
    <w:rsid w:val="00A80699"/>
    <w:rsid w:val="00A81325"/>
    <w:rsid w:val="00A81CE5"/>
    <w:rsid w:val="00A8253F"/>
    <w:rsid w:val="00A85680"/>
    <w:rsid w:val="00A865D8"/>
    <w:rsid w:val="00A8762A"/>
    <w:rsid w:val="00A92DB4"/>
    <w:rsid w:val="00A9318B"/>
    <w:rsid w:val="00A97FE2"/>
    <w:rsid w:val="00AA2014"/>
    <w:rsid w:val="00AA20E6"/>
    <w:rsid w:val="00AA30EF"/>
    <w:rsid w:val="00AA5620"/>
    <w:rsid w:val="00AA5815"/>
    <w:rsid w:val="00AA5F83"/>
    <w:rsid w:val="00AA65A2"/>
    <w:rsid w:val="00AA6D09"/>
    <w:rsid w:val="00AB19EE"/>
    <w:rsid w:val="00AB2245"/>
    <w:rsid w:val="00AB520F"/>
    <w:rsid w:val="00AB574E"/>
    <w:rsid w:val="00AB5E27"/>
    <w:rsid w:val="00AB6596"/>
    <w:rsid w:val="00AC05CC"/>
    <w:rsid w:val="00AC12A7"/>
    <w:rsid w:val="00AC18A0"/>
    <w:rsid w:val="00AC234F"/>
    <w:rsid w:val="00AC64D7"/>
    <w:rsid w:val="00AD0519"/>
    <w:rsid w:val="00AD055B"/>
    <w:rsid w:val="00AD288C"/>
    <w:rsid w:val="00AD7719"/>
    <w:rsid w:val="00AD79F6"/>
    <w:rsid w:val="00AE0C22"/>
    <w:rsid w:val="00AE4488"/>
    <w:rsid w:val="00AE4880"/>
    <w:rsid w:val="00AE5167"/>
    <w:rsid w:val="00AE6A1B"/>
    <w:rsid w:val="00AF255F"/>
    <w:rsid w:val="00AF35B9"/>
    <w:rsid w:val="00AF4BD9"/>
    <w:rsid w:val="00AF6057"/>
    <w:rsid w:val="00AF626A"/>
    <w:rsid w:val="00AF6881"/>
    <w:rsid w:val="00B02137"/>
    <w:rsid w:val="00B0429C"/>
    <w:rsid w:val="00B05A31"/>
    <w:rsid w:val="00B077F1"/>
    <w:rsid w:val="00B121E4"/>
    <w:rsid w:val="00B12A3A"/>
    <w:rsid w:val="00B139BA"/>
    <w:rsid w:val="00B153FF"/>
    <w:rsid w:val="00B16DD0"/>
    <w:rsid w:val="00B20A03"/>
    <w:rsid w:val="00B21FF9"/>
    <w:rsid w:val="00B233D7"/>
    <w:rsid w:val="00B26A92"/>
    <w:rsid w:val="00B32671"/>
    <w:rsid w:val="00B334EA"/>
    <w:rsid w:val="00B33C8F"/>
    <w:rsid w:val="00B33E58"/>
    <w:rsid w:val="00B34E4E"/>
    <w:rsid w:val="00B35081"/>
    <w:rsid w:val="00B35B4B"/>
    <w:rsid w:val="00B35FCE"/>
    <w:rsid w:val="00B36105"/>
    <w:rsid w:val="00B36D92"/>
    <w:rsid w:val="00B40803"/>
    <w:rsid w:val="00B41240"/>
    <w:rsid w:val="00B42911"/>
    <w:rsid w:val="00B447FA"/>
    <w:rsid w:val="00B45E5D"/>
    <w:rsid w:val="00B45E9A"/>
    <w:rsid w:val="00B50834"/>
    <w:rsid w:val="00B54078"/>
    <w:rsid w:val="00B551B1"/>
    <w:rsid w:val="00B55376"/>
    <w:rsid w:val="00B5582E"/>
    <w:rsid w:val="00B576ED"/>
    <w:rsid w:val="00B61DA7"/>
    <w:rsid w:val="00B6430D"/>
    <w:rsid w:val="00B67B24"/>
    <w:rsid w:val="00B70ADD"/>
    <w:rsid w:val="00B70B4B"/>
    <w:rsid w:val="00B71DFF"/>
    <w:rsid w:val="00B727AB"/>
    <w:rsid w:val="00B73A1F"/>
    <w:rsid w:val="00B742CC"/>
    <w:rsid w:val="00B747FB"/>
    <w:rsid w:val="00B74FF1"/>
    <w:rsid w:val="00B76967"/>
    <w:rsid w:val="00B800DB"/>
    <w:rsid w:val="00B81913"/>
    <w:rsid w:val="00B8527C"/>
    <w:rsid w:val="00B879B4"/>
    <w:rsid w:val="00B916D2"/>
    <w:rsid w:val="00B923E7"/>
    <w:rsid w:val="00B930BB"/>
    <w:rsid w:val="00BA19D1"/>
    <w:rsid w:val="00BA1D46"/>
    <w:rsid w:val="00BA1F23"/>
    <w:rsid w:val="00BA4D2E"/>
    <w:rsid w:val="00BA4EBE"/>
    <w:rsid w:val="00BA6FA9"/>
    <w:rsid w:val="00BB04B4"/>
    <w:rsid w:val="00BB0CC4"/>
    <w:rsid w:val="00BB1BDE"/>
    <w:rsid w:val="00BB216E"/>
    <w:rsid w:val="00BB468F"/>
    <w:rsid w:val="00BB4DD9"/>
    <w:rsid w:val="00BB624D"/>
    <w:rsid w:val="00BB6E99"/>
    <w:rsid w:val="00BC16DF"/>
    <w:rsid w:val="00BC21C1"/>
    <w:rsid w:val="00BC5FC3"/>
    <w:rsid w:val="00BC6430"/>
    <w:rsid w:val="00BC7AC8"/>
    <w:rsid w:val="00BC7BB5"/>
    <w:rsid w:val="00BC7EE7"/>
    <w:rsid w:val="00BD25CD"/>
    <w:rsid w:val="00BD377F"/>
    <w:rsid w:val="00BD3C5A"/>
    <w:rsid w:val="00BD4BB9"/>
    <w:rsid w:val="00BD5CC6"/>
    <w:rsid w:val="00BD7485"/>
    <w:rsid w:val="00BE19CA"/>
    <w:rsid w:val="00BE1C39"/>
    <w:rsid w:val="00BE25EB"/>
    <w:rsid w:val="00BE27C6"/>
    <w:rsid w:val="00BE4792"/>
    <w:rsid w:val="00BF0562"/>
    <w:rsid w:val="00BF3B7E"/>
    <w:rsid w:val="00BF3C2B"/>
    <w:rsid w:val="00BF57EE"/>
    <w:rsid w:val="00BF7470"/>
    <w:rsid w:val="00BF767C"/>
    <w:rsid w:val="00C03F7E"/>
    <w:rsid w:val="00C0562D"/>
    <w:rsid w:val="00C05899"/>
    <w:rsid w:val="00C066F9"/>
    <w:rsid w:val="00C06D29"/>
    <w:rsid w:val="00C07AC0"/>
    <w:rsid w:val="00C10806"/>
    <w:rsid w:val="00C11929"/>
    <w:rsid w:val="00C13A38"/>
    <w:rsid w:val="00C211AD"/>
    <w:rsid w:val="00C213B9"/>
    <w:rsid w:val="00C24C9D"/>
    <w:rsid w:val="00C25B1A"/>
    <w:rsid w:val="00C27D05"/>
    <w:rsid w:val="00C31ACF"/>
    <w:rsid w:val="00C31D71"/>
    <w:rsid w:val="00C32BFF"/>
    <w:rsid w:val="00C358EC"/>
    <w:rsid w:val="00C36F9F"/>
    <w:rsid w:val="00C415CD"/>
    <w:rsid w:val="00C42D77"/>
    <w:rsid w:val="00C42FF4"/>
    <w:rsid w:val="00C44B24"/>
    <w:rsid w:val="00C458A4"/>
    <w:rsid w:val="00C45BA0"/>
    <w:rsid w:val="00C45C56"/>
    <w:rsid w:val="00C46DE9"/>
    <w:rsid w:val="00C471A0"/>
    <w:rsid w:val="00C477E6"/>
    <w:rsid w:val="00C50930"/>
    <w:rsid w:val="00C52B53"/>
    <w:rsid w:val="00C53FBC"/>
    <w:rsid w:val="00C544A9"/>
    <w:rsid w:val="00C5489A"/>
    <w:rsid w:val="00C549F7"/>
    <w:rsid w:val="00C56FE6"/>
    <w:rsid w:val="00C616D9"/>
    <w:rsid w:val="00C61C5E"/>
    <w:rsid w:val="00C62B74"/>
    <w:rsid w:val="00C6314B"/>
    <w:rsid w:val="00C665B7"/>
    <w:rsid w:val="00C71627"/>
    <w:rsid w:val="00C720AA"/>
    <w:rsid w:val="00C72622"/>
    <w:rsid w:val="00C738F0"/>
    <w:rsid w:val="00C73930"/>
    <w:rsid w:val="00C744B2"/>
    <w:rsid w:val="00C750DD"/>
    <w:rsid w:val="00C76F62"/>
    <w:rsid w:val="00C770F6"/>
    <w:rsid w:val="00C77B35"/>
    <w:rsid w:val="00C80C43"/>
    <w:rsid w:val="00C81131"/>
    <w:rsid w:val="00C90678"/>
    <w:rsid w:val="00C90686"/>
    <w:rsid w:val="00C906A9"/>
    <w:rsid w:val="00C90739"/>
    <w:rsid w:val="00C90AC1"/>
    <w:rsid w:val="00C90DD7"/>
    <w:rsid w:val="00C92150"/>
    <w:rsid w:val="00C958D9"/>
    <w:rsid w:val="00C97C3E"/>
    <w:rsid w:val="00CA1437"/>
    <w:rsid w:val="00CA1E39"/>
    <w:rsid w:val="00CA644E"/>
    <w:rsid w:val="00CA6C82"/>
    <w:rsid w:val="00CA73A5"/>
    <w:rsid w:val="00CB0DA3"/>
    <w:rsid w:val="00CB3CEB"/>
    <w:rsid w:val="00CB4CBD"/>
    <w:rsid w:val="00CB4E62"/>
    <w:rsid w:val="00CB7F48"/>
    <w:rsid w:val="00CC0EDB"/>
    <w:rsid w:val="00CC3192"/>
    <w:rsid w:val="00CC3832"/>
    <w:rsid w:val="00CC5598"/>
    <w:rsid w:val="00CC768A"/>
    <w:rsid w:val="00CD15DA"/>
    <w:rsid w:val="00CD2536"/>
    <w:rsid w:val="00CD3252"/>
    <w:rsid w:val="00CD69FC"/>
    <w:rsid w:val="00CD6A1B"/>
    <w:rsid w:val="00CE0B1A"/>
    <w:rsid w:val="00CE0EF1"/>
    <w:rsid w:val="00CE0F38"/>
    <w:rsid w:val="00CE0F3A"/>
    <w:rsid w:val="00CE45E0"/>
    <w:rsid w:val="00CE64D7"/>
    <w:rsid w:val="00CF1D45"/>
    <w:rsid w:val="00CF28DF"/>
    <w:rsid w:val="00CF5727"/>
    <w:rsid w:val="00CF6472"/>
    <w:rsid w:val="00CF67B5"/>
    <w:rsid w:val="00CF68A1"/>
    <w:rsid w:val="00CF705B"/>
    <w:rsid w:val="00D000D9"/>
    <w:rsid w:val="00D01FC2"/>
    <w:rsid w:val="00D0573F"/>
    <w:rsid w:val="00D07291"/>
    <w:rsid w:val="00D07532"/>
    <w:rsid w:val="00D1204F"/>
    <w:rsid w:val="00D132D8"/>
    <w:rsid w:val="00D141BE"/>
    <w:rsid w:val="00D1581E"/>
    <w:rsid w:val="00D21E99"/>
    <w:rsid w:val="00D255E3"/>
    <w:rsid w:val="00D25AB3"/>
    <w:rsid w:val="00D267B6"/>
    <w:rsid w:val="00D315FD"/>
    <w:rsid w:val="00D329F1"/>
    <w:rsid w:val="00D330FD"/>
    <w:rsid w:val="00D33DEC"/>
    <w:rsid w:val="00D35385"/>
    <w:rsid w:val="00D353E4"/>
    <w:rsid w:val="00D35F1F"/>
    <w:rsid w:val="00D376E8"/>
    <w:rsid w:val="00D37AE5"/>
    <w:rsid w:val="00D404A0"/>
    <w:rsid w:val="00D4173D"/>
    <w:rsid w:val="00D41C57"/>
    <w:rsid w:val="00D4350B"/>
    <w:rsid w:val="00D447D1"/>
    <w:rsid w:val="00D52BBE"/>
    <w:rsid w:val="00D54C5D"/>
    <w:rsid w:val="00D5502C"/>
    <w:rsid w:val="00D554C1"/>
    <w:rsid w:val="00D5628A"/>
    <w:rsid w:val="00D570F5"/>
    <w:rsid w:val="00D617D2"/>
    <w:rsid w:val="00D63528"/>
    <w:rsid w:val="00D63C54"/>
    <w:rsid w:val="00D6562D"/>
    <w:rsid w:val="00D66D3D"/>
    <w:rsid w:val="00D71579"/>
    <w:rsid w:val="00D71755"/>
    <w:rsid w:val="00D71C4E"/>
    <w:rsid w:val="00D721FB"/>
    <w:rsid w:val="00D72790"/>
    <w:rsid w:val="00D80467"/>
    <w:rsid w:val="00D81296"/>
    <w:rsid w:val="00D821E3"/>
    <w:rsid w:val="00D8327C"/>
    <w:rsid w:val="00D84816"/>
    <w:rsid w:val="00D8522D"/>
    <w:rsid w:val="00D855D7"/>
    <w:rsid w:val="00D866BE"/>
    <w:rsid w:val="00D86775"/>
    <w:rsid w:val="00D875B0"/>
    <w:rsid w:val="00D87F09"/>
    <w:rsid w:val="00D91545"/>
    <w:rsid w:val="00D93703"/>
    <w:rsid w:val="00D96583"/>
    <w:rsid w:val="00D96CE4"/>
    <w:rsid w:val="00D96EF3"/>
    <w:rsid w:val="00D97B43"/>
    <w:rsid w:val="00D97BB0"/>
    <w:rsid w:val="00DA5612"/>
    <w:rsid w:val="00DB0C9E"/>
    <w:rsid w:val="00DB14D9"/>
    <w:rsid w:val="00DB28D9"/>
    <w:rsid w:val="00DB47C9"/>
    <w:rsid w:val="00DB575B"/>
    <w:rsid w:val="00DB5F0B"/>
    <w:rsid w:val="00DB791D"/>
    <w:rsid w:val="00DC0833"/>
    <w:rsid w:val="00DD1A2E"/>
    <w:rsid w:val="00DD63A9"/>
    <w:rsid w:val="00DD6DC3"/>
    <w:rsid w:val="00DD6F70"/>
    <w:rsid w:val="00DD765D"/>
    <w:rsid w:val="00DE3461"/>
    <w:rsid w:val="00DE563E"/>
    <w:rsid w:val="00DE613E"/>
    <w:rsid w:val="00DE7605"/>
    <w:rsid w:val="00DE76B5"/>
    <w:rsid w:val="00DF2EEE"/>
    <w:rsid w:val="00DF58B8"/>
    <w:rsid w:val="00DF6E37"/>
    <w:rsid w:val="00DF7738"/>
    <w:rsid w:val="00DF77E6"/>
    <w:rsid w:val="00DF7E31"/>
    <w:rsid w:val="00E019B7"/>
    <w:rsid w:val="00E019C1"/>
    <w:rsid w:val="00E01C65"/>
    <w:rsid w:val="00E01E6F"/>
    <w:rsid w:val="00E02B31"/>
    <w:rsid w:val="00E0327E"/>
    <w:rsid w:val="00E040E4"/>
    <w:rsid w:val="00E04BB4"/>
    <w:rsid w:val="00E053A4"/>
    <w:rsid w:val="00E059BE"/>
    <w:rsid w:val="00E120C0"/>
    <w:rsid w:val="00E1350F"/>
    <w:rsid w:val="00E15479"/>
    <w:rsid w:val="00E155E6"/>
    <w:rsid w:val="00E1762B"/>
    <w:rsid w:val="00E2011D"/>
    <w:rsid w:val="00E20E62"/>
    <w:rsid w:val="00E22190"/>
    <w:rsid w:val="00E26358"/>
    <w:rsid w:val="00E26618"/>
    <w:rsid w:val="00E26641"/>
    <w:rsid w:val="00E302AD"/>
    <w:rsid w:val="00E30ECB"/>
    <w:rsid w:val="00E35101"/>
    <w:rsid w:val="00E43549"/>
    <w:rsid w:val="00E43EB0"/>
    <w:rsid w:val="00E46C16"/>
    <w:rsid w:val="00E46DF4"/>
    <w:rsid w:val="00E47829"/>
    <w:rsid w:val="00E5143A"/>
    <w:rsid w:val="00E51501"/>
    <w:rsid w:val="00E51C7B"/>
    <w:rsid w:val="00E5347B"/>
    <w:rsid w:val="00E53495"/>
    <w:rsid w:val="00E570EE"/>
    <w:rsid w:val="00E66495"/>
    <w:rsid w:val="00E6717C"/>
    <w:rsid w:val="00E704AA"/>
    <w:rsid w:val="00E7347F"/>
    <w:rsid w:val="00E744E2"/>
    <w:rsid w:val="00E754D4"/>
    <w:rsid w:val="00E7665C"/>
    <w:rsid w:val="00E77A00"/>
    <w:rsid w:val="00E80308"/>
    <w:rsid w:val="00E805B2"/>
    <w:rsid w:val="00E82596"/>
    <w:rsid w:val="00E86144"/>
    <w:rsid w:val="00E87F45"/>
    <w:rsid w:val="00E9029E"/>
    <w:rsid w:val="00E90942"/>
    <w:rsid w:val="00E90F89"/>
    <w:rsid w:val="00E91B07"/>
    <w:rsid w:val="00E91B71"/>
    <w:rsid w:val="00E94A9C"/>
    <w:rsid w:val="00E95443"/>
    <w:rsid w:val="00EA2C9C"/>
    <w:rsid w:val="00EA4992"/>
    <w:rsid w:val="00EA5190"/>
    <w:rsid w:val="00EA5402"/>
    <w:rsid w:val="00EA691C"/>
    <w:rsid w:val="00EB1727"/>
    <w:rsid w:val="00EB2DC9"/>
    <w:rsid w:val="00EB3289"/>
    <w:rsid w:val="00EB421D"/>
    <w:rsid w:val="00EB4249"/>
    <w:rsid w:val="00EB4CC7"/>
    <w:rsid w:val="00EB5373"/>
    <w:rsid w:val="00EC04B6"/>
    <w:rsid w:val="00EC3F7D"/>
    <w:rsid w:val="00EC58E7"/>
    <w:rsid w:val="00EC67BB"/>
    <w:rsid w:val="00EC6E04"/>
    <w:rsid w:val="00ED0035"/>
    <w:rsid w:val="00ED0886"/>
    <w:rsid w:val="00ED10BF"/>
    <w:rsid w:val="00ED20B5"/>
    <w:rsid w:val="00EE00ED"/>
    <w:rsid w:val="00EE232B"/>
    <w:rsid w:val="00EE280E"/>
    <w:rsid w:val="00EE2F55"/>
    <w:rsid w:val="00EE3EC6"/>
    <w:rsid w:val="00EE40C5"/>
    <w:rsid w:val="00EE4911"/>
    <w:rsid w:val="00EE4BCD"/>
    <w:rsid w:val="00EE5A72"/>
    <w:rsid w:val="00EE69DF"/>
    <w:rsid w:val="00EE6B4D"/>
    <w:rsid w:val="00EF04F6"/>
    <w:rsid w:val="00EF3B0E"/>
    <w:rsid w:val="00EF3D13"/>
    <w:rsid w:val="00EF4365"/>
    <w:rsid w:val="00EF494A"/>
    <w:rsid w:val="00EF6A2D"/>
    <w:rsid w:val="00F02ED1"/>
    <w:rsid w:val="00F0445C"/>
    <w:rsid w:val="00F066CE"/>
    <w:rsid w:val="00F074B9"/>
    <w:rsid w:val="00F1197B"/>
    <w:rsid w:val="00F13694"/>
    <w:rsid w:val="00F1422B"/>
    <w:rsid w:val="00F16C3A"/>
    <w:rsid w:val="00F20CD7"/>
    <w:rsid w:val="00F234EC"/>
    <w:rsid w:val="00F23C74"/>
    <w:rsid w:val="00F25058"/>
    <w:rsid w:val="00F267A6"/>
    <w:rsid w:val="00F314AB"/>
    <w:rsid w:val="00F33861"/>
    <w:rsid w:val="00F33CA3"/>
    <w:rsid w:val="00F370B6"/>
    <w:rsid w:val="00F37EBD"/>
    <w:rsid w:val="00F40545"/>
    <w:rsid w:val="00F40B35"/>
    <w:rsid w:val="00F413AD"/>
    <w:rsid w:val="00F419AC"/>
    <w:rsid w:val="00F42B92"/>
    <w:rsid w:val="00F43382"/>
    <w:rsid w:val="00F44519"/>
    <w:rsid w:val="00F44A79"/>
    <w:rsid w:val="00F46DD4"/>
    <w:rsid w:val="00F503F6"/>
    <w:rsid w:val="00F51AAD"/>
    <w:rsid w:val="00F53321"/>
    <w:rsid w:val="00F54184"/>
    <w:rsid w:val="00F56D5B"/>
    <w:rsid w:val="00F61F21"/>
    <w:rsid w:val="00F6222B"/>
    <w:rsid w:val="00F625A7"/>
    <w:rsid w:val="00F6579B"/>
    <w:rsid w:val="00F65B42"/>
    <w:rsid w:val="00F70A88"/>
    <w:rsid w:val="00F713B5"/>
    <w:rsid w:val="00F73E96"/>
    <w:rsid w:val="00F7544A"/>
    <w:rsid w:val="00F75978"/>
    <w:rsid w:val="00F772CC"/>
    <w:rsid w:val="00F809A5"/>
    <w:rsid w:val="00F821F0"/>
    <w:rsid w:val="00F828EA"/>
    <w:rsid w:val="00F83401"/>
    <w:rsid w:val="00F864BE"/>
    <w:rsid w:val="00F87B16"/>
    <w:rsid w:val="00F87FF9"/>
    <w:rsid w:val="00F9024A"/>
    <w:rsid w:val="00F9184A"/>
    <w:rsid w:val="00F920A6"/>
    <w:rsid w:val="00F9254F"/>
    <w:rsid w:val="00F9298F"/>
    <w:rsid w:val="00F92BAF"/>
    <w:rsid w:val="00F9300F"/>
    <w:rsid w:val="00F9517D"/>
    <w:rsid w:val="00F970ED"/>
    <w:rsid w:val="00FA00DE"/>
    <w:rsid w:val="00FA1022"/>
    <w:rsid w:val="00FA2B2E"/>
    <w:rsid w:val="00FA319F"/>
    <w:rsid w:val="00FA3699"/>
    <w:rsid w:val="00FA376B"/>
    <w:rsid w:val="00FA4F5D"/>
    <w:rsid w:val="00FA6578"/>
    <w:rsid w:val="00FA7F1E"/>
    <w:rsid w:val="00FB05BE"/>
    <w:rsid w:val="00FB2BDB"/>
    <w:rsid w:val="00FB763D"/>
    <w:rsid w:val="00FC0575"/>
    <w:rsid w:val="00FC1EBC"/>
    <w:rsid w:val="00FC3685"/>
    <w:rsid w:val="00FC419B"/>
    <w:rsid w:val="00FC6C9A"/>
    <w:rsid w:val="00FC7AE0"/>
    <w:rsid w:val="00FD0CA9"/>
    <w:rsid w:val="00FD169B"/>
    <w:rsid w:val="00FD22EF"/>
    <w:rsid w:val="00FD26B3"/>
    <w:rsid w:val="00FD4382"/>
    <w:rsid w:val="00FD43DD"/>
    <w:rsid w:val="00FD4714"/>
    <w:rsid w:val="00FD551C"/>
    <w:rsid w:val="00FD58A3"/>
    <w:rsid w:val="00FD58FB"/>
    <w:rsid w:val="00FD6A48"/>
    <w:rsid w:val="00FD777F"/>
    <w:rsid w:val="00FE229F"/>
    <w:rsid w:val="00FE2F98"/>
    <w:rsid w:val="00FF0091"/>
    <w:rsid w:val="00FF405E"/>
    <w:rsid w:val="00FF4EF4"/>
    <w:rsid w:val="00FF511C"/>
    <w:rsid w:val="00FF5AA8"/>
    <w:rsid w:val="00FF5E1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2BC35"/>
  <w15:docId w15:val="{567FBF26-B1A4-475D-8F30-815A5CAA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D2536"/>
    <w:pPr>
      <w:keepNext/>
      <w:outlineLvl w:val="0"/>
    </w:pPr>
    <w:rPr>
      <w:rFonts w:ascii="Arial" w:hAnsi="Arial" w:cs="Arial"/>
      <w:b/>
      <w:bCs/>
    </w:rPr>
  </w:style>
  <w:style w:type="paragraph" w:styleId="Ttulo2">
    <w:name w:val="heading 2"/>
    <w:basedOn w:val="Normal"/>
    <w:next w:val="Normal"/>
    <w:link w:val="Ttulo2Car"/>
    <w:qFormat/>
    <w:rsid w:val="00CD2536"/>
    <w:pPr>
      <w:keepNext/>
      <w:widowControl w:val="0"/>
      <w:autoSpaceDE w:val="0"/>
      <w:autoSpaceDN w:val="0"/>
      <w:adjustRightInd w:val="0"/>
      <w:spacing w:after="100"/>
      <w:ind w:left="1276"/>
      <w:jc w:val="center"/>
      <w:outlineLvl w:val="1"/>
    </w:pPr>
    <w:rPr>
      <w:rFonts w:ascii="Verdana" w:hAnsi="Verdana"/>
      <w:b/>
      <w:sz w:val="18"/>
    </w:rPr>
  </w:style>
  <w:style w:type="paragraph" w:styleId="Ttulo3">
    <w:name w:val="heading 3"/>
    <w:basedOn w:val="Normal"/>
    <w:next w:val="Normal"/>
    <w:link w:val="Ttulo3Car"/>
    <w:uiPriority w:val="9"/>
    <w:unhideWhenUsed/>
    <w:qFormat/>
    <w:rsid w:val="00CD253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D253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D253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rsid w:val="00CD25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2536"/>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CD2536"/>
    <w:rPr>
      <w:rFonts w:ascii="Verdana" w:eastAsia="Times New Roman" w:hAnsi="Verdana" w:cs="Times New Roman"/>
      <w:b/>
      <w:sz w:val="18"/>
      <w:szCs w:val="24"/>
      <w:lang w:val="es-ES" w:eastAsia="es-ES"/>
    </w:rPr>
  </w:style>
  <w:style w:type="character" w:customStyle="1" w:styleId="Ttulo3Car">
    <w:name w:val="Título 3 Car"/>
    <w:basedOn w:val="Fuentedeprrafopredeter"/>
    <w:link w:val="Ttulo3"/>
    <w:uiPriority w:val="9"/>
    <w:rsid w:val="00CD253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CD253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rsid w:val="00CD2536"/>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9"/>
    <w:rsid w:val="00CD2536"/>
    <w:rPr>
      <w:rFonts w:asciiTheme="majorHAnsi" w:eastAsiaTheme="majorEastAsia" w:hAnsiTheme="majorHAnsi" w:cstheme="majorBidi"/>
      <w:i/>
      <w:iCs/>
      <w:color w:val="243F60" w:themeColor="accent1" w:themeShade="7F"/>
      <w:lang w:val="es-ES"/>
    </w:rPr>
  </w:style>
  <w:style w:type="character" w:customStyle="1" w:styleId="TextoindependienteCar">
    <w:name w:val="Texto independiente Car"/>
    <w:basedOn w:val="Fuentedeprrafopredeter"/>
    <w:link w:val="Textoindependiente"/>
    <w:semiHidden/>
    <w:rsid w:val="00CD2536"/>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semiHidden/>
    <w:rsid w:val="00CD2536"/>
    <w:rPr>
      <w:b/>
      <w:bCs/>
    </w:rPr>
  </w:style>
  <w:style w:type="paragraph" w:styleId="Ttulo">
    <w:name w:val="Title"/>
    <w:basedOn w:val="Normal"/>
    <w:link w:val="TtuloCar"/>
    <w:qFormat/>
    <w:rsid w:val="00CD2536"/>
    <w:pPr>
      <w:jc w:val="center"/>
    </w:pPr>
    <w:rPr>
      <w:rFonts w:ascii="Arial" w:hAnsi="Arial"/>
      <w:b/>
      <w:bCs/>
      <w:i/>
      <w:u w:val="single"/>
      <w:lang w:val="es-MX"/>
    </w:rPr>
  </w:style>
  <w:style w:type="character" w:customStyle="1" w:styleId="TtuloCar">
    <w:name w:val="Título Car"/>
    <w:basedOn w:val="Fuentedeprrafopredeter"/>
    <w:link w:val="Ttulo"/>
    <w:rsid w:val="00CD2536"/>
    <w:rPr>
      <w:rFonts w:ascii="Arial" w:eastAsia="Times New Roman" w:hAnsi="Arial" w:cs="Times New Roman"/>
      <w:b/>
      <w:bCs/>
      <w:i/>
      <w:sz w:val="24"/>
      <w:szCs w:val="24"/>
      <w:u w:val="single"/>
      <w:lang w:eastAsia="es-ES"/>
    </w:rPr>
  </w:style>
  <w:style w:type="character" w:customStyle="1" w:styleId="Sangra2detindependienteCar">
    <w:name w:val="Sangría 2 de t. independiente Car"/>
    <w:basedOn w:val="Fuentedeprrafopredeter"/>
    <w:link w:val="Sangra2detindependiente"/>
    <w:semiHidden/>
    <w:rsid w:val="00CD2536"/>
    <w:rPr>
      <w:rFonts w:ascii="Verdana" w:eastAsia="Times New Roman" w:hAnsi="Verdana" w:cs="Arial"/>
      <w:sz w:val="20"/>
      <w:szCs w:val="24"/>
      <w:lang w:val="es-ES" w:eastAsia="es-ES"/>
    </w:rPr>
  </w:style>
  <w:style w:type="paragraph" w:styleId="Sangra2detindependiente">
    <w:name w:val="Body Text Indent 2"/>
    <w:basedOn w:val="Normal"/>
    <w:link w:val="Sangra2detindependienteCar"/>
    <w:semiHidden/>
    <w:rsid w:val="00CD2536"/>
    <w:pPr>
      <w:widowControl w:val="0"/>
      <w:autoSpaceDE w:val="0"/>
      <w:autoSpaceDN w:val="0"/>
      <w:adjustRightInd w:val="0"/>
      <w:spacing w:after="240"/>
      <w:ind w:left="1276"/>
      <w:jc w:val="both"/>
    </w:pPr>
    <w:rPr>
      <w:rFonts w:ascii="Verdana" w:hAnsi="Verdana" w:cs="Arial"/>
      <w:sz w:val="20"/>
    </w:rPr>
  </w:style>
  <w:style w:type="paragraph" w:styleId="Encabezado">
    <w:name w:val="header"/>
    <w:basedOn w:val="Normal"/>
    <w:link w:val="EncabezadoCar"/>
    <w:rsid w:val="00CD2536"/>
    <w:pPr>
      <w:tabs>
        <w:tab w:val="center" w:pos="4252"/>
        <w:tab w:val="right" w:pos="8504"/>
      </w:tabs>
    </w:pPr>
  </w:style>
  <w:style w:type="character" w:customStyle="1" w:styleId="EncabezadoCar">
    <w:name w:val="Encabezado Car"/>
    <w:basedOn w:val="Fuentedeprrafopredeter"/>
    <w:link w:val="Encabezado"/>
    <w:rsid w:val="00CD253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D2536"/>
    <w:pPr>
      <w:tabs>
        <w:tab w:val="center" w:pos="4252"/>
        <w:tab w:val="right" w:pos="8504"/>
      </w:tabs>
    </w:pPr>
  </w:style>
  <w:style w:type="character" w:customStyle="1" w:styleId="PiedepginaCar">
    <w:name w:val="Pie de página Car"/>
    <w:basedOn w:val="Fuentedeprrafopredeter"/>
    <w:link w:val="Piedepgina"/>
    <w:uiPriority w:val="99"/>
    <w:rsid w:val="00CD2536"/>
    <w:rPr>
      <w:rFonts w:ascii="Times New Roman" w:eastAsia="Times New Roman" w:hAnsi="Times New Roman" w:cs="Times New Roman"/>
      <w:sz w:val="24"/>
      <w:szCs w:val="24"/>
      <w:lang w:val="es-ES" w:eastAsia="es-ES"/>
    </w:rPr>
  </w:style>
  <w:style w:type="character" w:styleId="Nmerodepgina">
    <w:name w:val="page number"/>
    <w:uiPriority w:val="99"/>
    <w:rsid w:val="00CD2536"/>
    <w:rPr>
      <w:sz w:val="20"/>
    </w:rPr>
  </w:style>
  <w:style w:type="paragraph" w:styleId="Sangradetextonormal">
    <w:name w:val="Body Text Indent"/>
    <w:basedOn w:val="Normal"/>
    <w:link w:val="SangradetextonormalCar"/>
    <w:semiHidden/>
    <w:rsid w:val="00CD2536"/>
    <w:pPr>
      <w:spacing w:after="120"/>
      <w:ind w:left="283"/>
    </w:pPr>
  </w:style>
  <w:style w:type="character" w:customStyle="1" w:styleId="SangradetextonormalCar">
    <w:name w:val="Sangría de texto normal Car"/>
    <w:basedOn w:val="Fuentedeprrafopredeter"/>
    <w:link w:val="Sangradetextonormal"/>
    <w:semiHidden/>
    <w:rsid w:val="00CD2536"/>
    <w:rPr>
      <w:rFonts w:ascii="Times New Roman" w:eastAsia="Times New Roman" w:hAnsi="Times New Roman" w:cs="Times New Roman"/>
      <w:sz w:val="24"/>
      <w:szCs w:val="24"/>
      <w:lang w:val="es-ES" w:eastAsia="es-ES"/>
    </w:rPr>
  </w:style>
  <w:style w:type="character" w:styleId="Hipervnculo">
    <w:name w:val="Hyperlink"/>
    <w:aliases w:val="Hipervínculo11,Hipervínculo12,Hipervínculo13,Hipervínculo14,Hipervínculo15"/>
    <w:uiPriority w:val="99"/>
    <w:rsid w:val="00CD2536"/>
    <w:rPr>
      <w:color w:val="0000FF"/>
      <w:u w:val="single"/>
    </w:rPr>
  </w:style>
  <w:style w:type="paragraph" w:customStyle="1" w:styleId="texto">
    <w:name w:val="texto"/>
    <w:basedOn w:val="Normal"/>
    <w:rsid w:val="00CD2536"/>
    <w:pPr>
      <w:spacing w:after="101" w:line="216" w:lineRule="atLeast"/>
      <w:ind w:firstLine="288"/>
      <w:jc w:val="both"/>
    </w:pPr>
    <w:rPr>
      <w:rFonts w:ascii="Arial" w:hAnsi="Arial"/>
      <w:sz w:val="18"/>
      <w:szCs w:val="20"/>
      <w:lang w:val="es-MX"/>
    </w:rPr>
  </w:style>
  <w:style w:type="paragraph" w:customStyle="1" w:styleId="TextoCar">
    <w:name w:val="Texto Car"/>
    <w:basedOn w:val="Normal"/>
    <w:rsid w:val="00CD2536"/>
    <w:pPr>
      <w:spacing w:after="101" w:line="216" w:lineRule="exact"/>
      <w:ind w:firstLine="288"/>
      <w:jc w:val="both"/>
    </w:pPr>
    <w:rPr>
      <w:rFonts w:ascii="Arial" w:hAnsi="Arial" w:cs="Arial"/>
      <w:sz w:val="18"/>
      <w:szCs w:val="18"/>
      <w:lang w:val="es-MX" w:eastAsia="es-MX"/>
    </w:rPr>
  </w:style>
  <w:style w:type="paragraph" w:customStyle="1" w:styleId="BodyTextIndent21">
    <w:name w:val="Body Text Indent 21"/>
    <w:basedOn w:val="Normal"/>
    <w:rsid w:val="00CD2536"/>
    <w:pPr>
      <w:widowControl w:val="0"/>
      <w:spacing w:after="240"/>
      <w:ind w:left="2124"/>
      <w:jc w:val="both"/>
    </w:pPr>
    <w:rPr>
      <w:rFonts w:ascii="Univers" w:hAnsi="Univers"/>
      <w:sz w:val="20"/>
      <w:szCs w:val="20"/>
    </w:rPr>
  </w:style>
  <w:style w:type="paragraph" w:styleId="Sangra3detindependiente">
    <w:name w:val="Body Text Indent 3"/>
    <w:basedOn w:val="Normal"/>
    <w:link w:val="Sangra3detindependienteCar"/>
    <w:semiHidden/>
    <w:rsid w:val="00CD2536"/>
    <w:pPr>
      <w:widowControl w:val="0"/>
      <w:tabs>
        <w:tab w:val="left" w:pos="1276"/>
        <w:tab w:val="left" w:pos="1418"/>
        <w:tab w:val="left" w:pos="2727"/>
      </w:tabs>
      <w:autoSpaceDE w:val="0"/>
      <w:autoSpaceDN w:val="0"/>
      <w:adjustRightInd w:val="0"/>
      <w:ind w:left="1416"/>
      <w:jc w:val="both"/>
    </w:pPr>
    <w:rPr>
      <w:rFonts w:ascii="Verdana" w:hAnsi="Verdana" w:cs="Arial"/>
      <w:b/>
      <w:sz w:val="20"/>
      <w:szCs w:val="18"/>
    </w:rPr>
  </w:style>
  <w:style w:type="character" w:customStyle="1" w:styleId="Sangra3detindependienteCar">
    <w:name w:val="Sangría 3 de t. independiente Car"/>
    <w:basedOn w:val="Fuentedeprrafopredeter"/>
    <w:link w:val="Sangra3detindependiente"/>
    <w:semiHidden/>
    <w:rsid w:val="00CD2536"/>
    <w:rPr>
      <w:rFonts w:ascii="Verdana" w:eastAsia="Times New Roman" w:hAnsi="Verdana" w:cs="Arial"/>
      <w:b/>
      <w:sz w:val="20"/>
      <w:szCs w:val="18"/>
      <w:lang w:val="es-ES" w:eastAsia="es-ES"/>
    </w:rPr>
  </w:style>
  <w:style w:type="paragraph" w:styleId="Textodeglobo">
    <w:name w:val="Balloon Text"/>
    <w:basedOn w:val="Normal"/>
    <w:link w:val="TextodegloboCar"/>
    <w:semiHidden/>
    <w:rsid w:val="00CD2536"/>
    <w:rPr>
      <w:rFonts w:ascii="Tahoma" w:hAnsi="Tahoma" w:cs="Tahoma"/>
      <w:sz w:val="16"/>
      <w:szCs w:val="16"/>
    </w:rPr>
  </w:style>
  <w:style w:type="character" w:customStyle="1" w:styleId="TextodegloboCar">
    <w:name w:val="Texto de globo Car"/>
    <w:basedOn w:val="Fuentedeprrafopredeter"/>
    <w:link w:val="Textodeglobo"/>
    <w:semiHidden/>
    <w:rsid w:val="00CD2536"/>
    <w:rPr>
      <w:rFonts w:ascii="Tahoma" w:eastAsia="Times New Roman" w:hAnsi="Tahoma" w:cs="Tahoma"/>
      <w:sz w:val="16"/>
      <w:szCs w:val="16"/>
      <w:lang w:val="es-ES" w:eastAsia="es-ES"/>
    </w:rPr>
  </w:style>
  <w:style w:type="paragraph" w:customStyle="1" w:styleId="ColorfulList-Accent11">
    <w:name w:val="Colorful List - Accent 11"/>
    <w:basedOn w:val="Normal"/>
    <w:qFormat/>
    <w:rsid w:val="00CD2536"/>
    <w:pPr>
      <w:spacing w:after="200" w:line="276" w:lineRule="auto"/>
      <w:ind w:left="720"/>
      <w:contextualSpacing/>
    </w:pPr>
    <w:rPr>
      <w:rFonts w:ascii="Calibri" w:eastAsia="Calibri" w:hAnsi="Calibri"/>
      <w:sz w:val="22"/>
      <w:szCs w:val="22"/>
      <w:lang w:val="es-MX" w:eastAsia="en-US"/>
    </w:rPr>
  </w:style>
  <w:style w:type="paragraph" w:customStyle="1" w:styleId="CM42">
    <w:name w:val="CM42"/>
    <w:basedOn w:val="Normal"/>
    <w:next w:val="Normal"/>
    <w:link w:val="CM42Car"/>
    <w:rsid w:val="00CD2536"/>
    <w:pPr>
      <w:widowControl w:val="0"/>
      <w:autoSpaceDE w:val="0"/>
      <w:autoSpaceDN w:val="0"/>
      <w:adjustRightInd w:val="0"/>
      <w:spacing w:after="125"/>
    </w:pPr>
    <w:rPr>
      <w:rFonts w:ascii="OJLHFE+FlamencoD" w:hAnsi="OJLHFE+FlamencoD" w:cs="OJLHFE+FlamencoD"/>
    </w:rPr>
  </w:style>
  <w:style w:type="character" w:customStyle="1" w:styleId="CM42Car">
    <w:name w:val="CM42 Car"/>
    <w:basedOn w:val="Fuentedeprrafopredeter"/>
    <w:link w:val="CM42"/>
    <w:rsid w:val="00CD2536"/>
    <w:rPr>
      <w:rFonts w:ascii="OJLHFE+FlamencoD" w:eastAsia="Times New Roman" w:hAnsi="OJLHFE+FlamencoD" w:cs="OJLHFE+FlamencoD"/>
      <w:sz w:val="24"/>
      <w:szCs w:val="24"/>
      <w:lang w:val="es-ES" w:eastAsia="es-ES"/>
    </w:rPr>
  </w:style>
  <w:style w:type="paragraph" w:styleId="NormalWeb">
    <w:name w:val="Normal (Web)"/>
    <w:basedOn w:val="Normal"/>
    <w:uiPriority w:val="99"/>
    <w:unhideWhenUsed/>
    <w:rsid w:val="00CD2536"/>
    <w:pPr>
      <w:spacing w:before="100" w:beforeAutospacing="1" w:after="100" w:afterAutospacing="1"/>
    </w:pPr>
    <w:rPr>
      <w:lang w:val="es-MX" w:eastAsia="es-MX"/>
    </w:rPr>
  </w:style>
  <w:style w:type="paragraph" w:styleId="Sinespaciado">
    <w:name w:val="No Spacing"/>
    <w:uiPriority w:val="1"/>
    <w:qFormat/>
    <w:rsid w:val="00CD2536"/>
    <w:pPr>
      <w:spacing w:after="0" w:line="240" w:lineRule="auto"/>
    </w:pPr>
  </w:style>
  <w:style w:type="character" w:styleId="Textoennegrita">
    <w:name w:val="Strong"/>
    <w:basedOn w:val="Fuentedeprrafopredeter"/>
    <w:uiPriority w:val="22"/>
    <w:qFormat/>
    <w:rsid w:val="00CD2536"/>
    <w:rPr>
      <w:b/>
      <w:bCs/>
    </w:rPr>
  </w:style>
  <w:style w:type="paragraph" w:styleId="Prrafodelista">
    <w:name w:val="List Paragraph"/>
    <w:aliases w:val="lp1,List Paragraph1,Lista vistosa - Énfasis 11,Listas,Bullet List,FooterText,numbered,Bulletr List Paragraph,列出段落,列出段落1,List Paragraph11,Paragraphe de liste1,Scitum normal,Identado multinivel,viñetas,TítuloB"/>
    <w:basedOn w:val="Normal"/>
    <w:link w:val="PrrafodelistaCar"/>
    <w:uiPriority w:val="34"/>
    <w:qFormat/>
    <w:rsid w:val="00CD2536"/>
    <w:pPr>
      <w:ind w:left="720"/>
      <w:contextualSpacing/>
    </w:pPr>
  </w:style>
  <w:style w:type="paragraph" w:customStyle="1" w:styleId="Default">
    <w:name w:val="Default"/>
    <w:rsid w:val="00CD2536"/>
    <w:pPr>
      <w:autoSpaceDE w:val="0"/>
      <w:autoSpaceDN w:val="0"/>
      <w:adjustRightInd w:val="0"/>
      <w:spacing w:after="0" w:line="240" w:lineRule="auto"/>
    </w:pPr>
    <w:rPr>
      <w:rFonts w:ascii="Arial" w:eastAsia="Calibri" w:hAnsi="Arial" w:cs="Arial"/>
      <w:color w:val="000000"/>
      <w:sz w:val="24"/>
      <w:szCs w:val="24"/>
    </w:rPr>
  </w:style>
  <w:style w:type="paragraph" w:customStyle="1" w:styleId="Formatolibre">
    <w:name w:val="Formato libre"/>
    <w:rsid w:val="00CD2536"/>
    <w:pPr>
      <w:spacing w:after="0" w:line="240" w:lineRule="auto"/>
    </w:pPr>
    <w:rPr>
      <w:rFonts w:ascii="Times New Roman" w:eastAsia="ヒラギノ角ゴ Pro W3" w:hAnsi="Times New Roman" w:cs="Times New Roman"/>
      <w:color w:val="000000"/>
      <w:sz w:val="20"/>
      <w:szCs w:val="20"/>
      <w:lang w:eastAsia="es-MX"/>
    </w:rPr>
  </w:style>
  <w:style w:type="paragraph" w:styleId="Textosinformato">
    <w:name w:val="Plain Text"/>
    <w:basedOn w:val="Normal"/>
    <w:link w:val="TextosinformatoCar"/>
    <w:uiPriority w:val="99"/>
    <w:rsid w:val="00CD2536"/>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CD2536"/>
    <w:rPr>
      <w:rFonts w:ascii="Courier New" w:eastAsia="Times New Roman" w:hAnsi="Courier New" w:cs="Courier New"/>
      <w:sz w:val="20"/>
      <w:szCs w:val="20"/>
      <w:lang w:val="es-ES" w:eastAsia="es-ES"/>
    </w:rPr>
  </w:style>
  <w:style w:type="paragraph" w:styleId="Textoindependiente2">
    <w:name w:val="Body Text 2"/>
    <w:basedOn w:val="Normal"/>
    <w:link w:val="Textoindependiente2Car"/>
    <w:uiPriority w:val="99"/>
    <w:unhideWhenUsed/>
    <w:rsid w:val="00CD2536"/>
    <w:pPr>
      <w:spacing w:after="120" w:line="480" w:lineRule="auto"/>
    </w:pPr>
  </w:style>
  <w:style w:type="character" w:customStyle="1" w:styleId="Textoindependiente2Car">
    <w:name w:val="Texto independiente 2 Car"/>
    <w:basedOn w:val="Fuentedeprrafopredeter"/>
    <w:link w:val="Textoindependiente2"/>
    <w:uiPriority w:val="99"/>
    <w:rsid w:val="00CD2536"/>
    <w:rPr>
      <w:rFonts w:ascii="Times New Roman" w:eastAsia="Times New Roman" w:hAnsi="Times New Roman" w:cs="Times New Roman"/>
      <w:sz w:val="24"/>
      <w:szCs w:val="24"/>
      <w:lang w:val="es-ES" w:eastAsia="es-ES"/>
    </w:rPr>
  </w:style>
  <w:style w:type="table" w:styleId="Tablaconcuadrcula">
    <w:name w:val="Table Grid"/>
    <w:basedOn w:val="Tablanormal"/>
    <w:rsid w:val="00CD2536"/>
    <w:pPr>
      <w:spacing w:beforeAutospacing="1" w:after="0" w:afterAutospacing="1"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3Car">
    <w:name w:val="Texto independiente 3 Car"/>
    <w:basedOn w:val="Fuentedeprrafopredeter"/>
    <w:link w:val="Textoindependiente3"/>
    <w:uiPriority w:val="99"/>
    <w:rsid w:val="00CD2536"/>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uiPriority w:val="99"/>
    <w:unhideWhenUsed/>
    <w:rsid w:val="00CD2536"/>
    <w:pPr>
      <w:spacing w:after="120"/>
    </w:pPr>
    <w:rPr>
      <w:sz w:val="16"/>
      <w:szCs w:val="16"/>
    </w:rPr>
  </w:style>
  <w:style w:type="paragraph" w:customStyle="1" w:styleId="Body">
    <w:name w:val="Body"/>
    <w:rsid w:val="00CD2536"/>
    <w:pPr>
      <w:spacing w:after="0" w:line="280" w:lineRule="atLeast"/>
    </w:pPr>
    <w:rPr>
      <w:rFonts w:ascii="Times New Roman" w:eastAsia="Times New Roman" w:hAnsi="Times New Roman" w:cs="Times New Roman"/>
      <w:color w:val="000000"/>
      <w:sz w:val="24"/>
      <w:szCs w:val="20"/>
      <w:lang w:val="es-ES_tradnl" w:eastAsia="es-ES"/>
    </w:rPr>
  </w:style>
  <w:style w:type="character" w:styleId="nfasis">
    <w:name w:val="Emphasis"/>
    <w:basedOn w:val="Fuentedeprrafopredeter"/>
    <w:uiPriority w:val="20"/>
    <w:qFormat/>
    <w:rsid w:val="00CD2536"/>
    <w:rPr>
      <w:i/>
      <w:iCs/>
    </w:rPr>
  </w:style>
  <w:style w:type="paragraph" w:styleId="TDC1">
    <w:name w:val="toc 1"/>
    <w:basedOn w:val="Normal"/>
    <w:next w:val="Normal"/>
    <w:autoRedefine/>
    <w:uiPriority w:val="39"/>
    <w:rsid w:val="0087020D"/>
    <w:pPr>
      <w:tabs>
        <w:tab w:val="left" w:pos="480"/>
        <w:tab w:val="right" w:leader="dot" w:pos="8828"/>
      </w:tabs>
      <w:spacing w:line="360" w:lineRule="auto"/>
      <w:jc w:val="both"/>
    </w:pPr>
    <w:rPr>
      <w:rFonts w:ascii="Arial" w:hAnsi="Arial"/>
      <w:bCs/>
      <w:noProof/>
      <w:sz w:val="22"/>
      <w:lang w:val="es-MX"/>
    </w:rPr>
  </w:style>
  <w:style w:type="paragraph" w:styleId="Listaconnmeros2">
    <w:name w:val="List Number 2"/>
    <w:basedOn w:val="Normal"/>
    <w:rsid w:val="00CD2536"/>
    <w:rPr>
      <w:sz w:val="20"/>
      <w:lang w:val="es-MX"/>
    </w:rPr>
  </w:style>
  <w:style w:type="paragraph" w:customStyle="1" w:styleId="tibas">
    <w:name w:val="tibas"/>
    <w:basedOn w:val="Normal"/>
    <w:rsid w:val="00CD2536"/>
    <w:pPr>
      <w:overflowPunct w:val="0"/>
      <w:autoSpaceDE w:val="0"/>
      <w:autoSpaceDN w:val="0"/>
      <w:adjustRightInd w:val="0"/>
      <w:jc w:val="center"/>
      <w:textAlignment w:val="baseline"/>
    </w:pPr>
    <w:rPr>
      <w:b/>
      <w:noProof/>
      <w:sz w:val="26"/>
      <w:szCs w:val="20"/>
      <w:lang w:val="es-MX"/>
    </w:rPr>
  </w:style>
  <w:style w:type="paragraph" w:customStyle="1" w:styleId="sangra1">
    <w:name w:val="sangra1"/>
    <w:basedOn w:val="Normal"/>
    <w:rsid w:val="00CD2536"/>
    <w:pPr>
      <w:overflowPunct w:val="0"/>
      <w:autoSpaceDE w:val="0"/>
      <w:autoSpaceDN w:val="0"/>
      <w:adjustRightInd w:val="0"/>
      <w:textAlignment w:val="baseline"/>
    </w:pPr>
    <w:rPr>
      <w:noProof/>
      <w:szCs w:val="20"/>
      <w:lang w:val="es-MX"/>
    </w:rPr>
  </w:style>
  <w:style w:type="paragraph" w:styleId="TtuloTDC">
    <w:name w:val="TOC Heading"/>
    <w:basedOn w:val="Ttulo1"/>
    <w:next w:val="Normal"/>
    <w:uiPriority w:val="39"/>
    <w:unhideWhenUsed/>
    <w:qFormat/>
    <w:rsid w:val="00CD2536"/>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DC2">
    <w:name w:val="toc 2"/>
    <w:basedOn w:val="Normal"/>
    <w:next w:val="Normal"/>
    <w:autoRedefine/>
    <w:uiPriority w:val="39"/>
    <w:unhideWhenUsed/>
    <w:rsid w:val="00CD2536"/>
    <w:pPr>
      <w:tabs>
        <w:tab w:val="right" w:leader="dot" w:pos="9460"/>
      </w:tabs>
      <w:ind w:left="238"/>
    </w:pPr>
  </w:style>
  <w:style w:type="paragraph" w:styleId="TDC3">
    <w:name w:val="toc 3"/>
    <w:basedOn w:val="Normal"/>
    <w:next w:val="Normal"/>
    <w:autoRedefine/>
    <w:uiPriority w:val="39"/>
    <w:unhideWhenUsed/>
    <w:rsid w:val="00CD2536"/>
    <w:pPr>
      <w:spacing w:after="100"/>
      <w:ind w:left="480"/>
    </w:pPr>
  </w:style>
  <w:style w:type="paragraph" w:customStyle="1" w:styleId="xl63">
    <w:name w:val="xl63"/>
    <w:basedOn w:val="Normal"/>
    <w:rsid w:val="00CD2536"/>
    <w:pPr>
      <w:spacing w:before="100" w:beforeAutospacing="1" w:after="100" w:afterAutospacing="1"/>
      <w:jc w:val="center"/>
    </w:pPr>
    <w:rPr>
      <w:sz w:val="20"/>
      <w:szCs w:val="20"/>
      <w:lang w:val="es-MX" w:eastAsia="es-MX"/>
    </w:rPr>
  </w:style>
  <w:style w:type="paragraph" w:customStyle="1" w:styleId="xl64">
    <w:name w:val="xl64"/>
    <w:basedOn w:val="Normal"/>
    <w:rsid w:val="00CD2536"/>
    <w:pPr>
      <w:spacing w:before="100" w:beforeAutospacing="1" w:after="100" w:afterAutospacing="1"/>
      <w:jc w:val="center"/>
    </w:pPr>
    <w:rPr>
      <w:i/>
      <w:iCs/>
      <w:lang w:val="es-MX" w:eastAsia="es-MX"/>
    </w:rPr>
  </w:style>
  <w:style w:type="paragraph" w:customStyle="1" w:styleId="xl65">
    <w:name w:val="xl65"/>
    <w:basedOn w:val="Normal"/>
    <w:rsid w:val="00CD2536"/>
    <w:pPr>
      <w:spacing w:before="100" w:beforeAutospacing="1" w:after="100" w:afterAutospacing="1"/>
    </w:pPr>
    <w:rPr>
      <w:rFonts w:ascii="Arial Narrow" w:hAnsi="Arial Narrow"/>
      <w:sz w:val="20"/>
      <w:szCs w:val="20"/>
      <w:lang w:val="es-MX" w:eastAsia="es-MX"/>
    </w:rPr>
  </w:style>
  <w:style w:type="paragraph" w:customStyle="1" w:styleId="xl66">
    <w:name w:val="xl66"/>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jc w:val="center"/>
    </w:pPr>
    <w:rPr>
      <w:rFonts w:ascii="Arial Narrow" w:hAnsi="Arial Narrow"/>
      <w:i/>
      <w:iCs/>
      <w:sz w:val="20"/>
      <w:szCs w:val="20"/>
      <w:lang w:val="es-MX" w:eastAsia="es-MX"/>
    </w:rPr>
  </w:style>
  <w:style w:type="paragraph" w:customStyle="1" w:styleId="xl67">
    <w:name w:val="xl67"/>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jc w:val="center"/>
    </w:pPr>
    <w:rPr>
      <w:i/>
      <w:iCs/>
      <w:lang w:val="es-MX" w:eastAsia="es-MX"/>
    </w:rPr>
  </w:style>
  <w:style w:type="paragraph" w:customStyle="1" w:styleId="xl68">
    <w:name w:val="xl68"/>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jc w:val="center"/>
    </w:pPr>
    <w:rPr>
      <w:i/>
      <w:iCs/>
      <w:sz w:val="20"/>
      <w:szCs w:val="20"/>
      <w:lang w:val="es-MX" w:eastAsia="es-MX"/>
    </w:rPr>
  </w:style>
  <w:style w:type="paragraph" w:customStyle="1" w:styleId="xl69">
    <w:name w:val="xl69"/>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pPr>
    <w:rPr>
      <w:rFonts w:ascii="Arial Narrow" w:hAnsi="Arial Narrow"/>
      <w:sz w:val="20"/>
      <w:szCs w:val="20"/>
      <w:lang w:val="es-MX" w:eastAsia="es-MX"/>
    </w:rPr>
  </w:style>
  <w:style w:type="paragraph" w:customStyle="1" w:styleId="xl70">
    <w:name w:val="xl70"/>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pPr>
    <w:rPr>
      <w:lang w:val="es-MX" w:eastAsia="es-MX"/>
    </w:rPr>
  </w:style>
  <w:style w:type="paragraph" w:customStyle="1" w:styleId="xl71">
    <w:name w:val="xl71"/>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jc w:val="center"/>
    </w:pPr>
    <w:rPr>
      <w:sz w:val="20"/>
      <w:szCs w:val="20"/>
      <w:lang w:val="es-MX" w:eastAsia="es-MX"/>
    </w:rPr>
  </w:style>
  <w:style w:type="paragraph" w:customStyle="1" w:styleId="xl72">
    <w:name w:val="xl72"/>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pPr>
    <w:rPr>
      <w:rFonts w:ascii="Arial Narrow" w:hAnsi="Arial Narrow"/>
      <w:b/>
      <w:bCs/>
      <w:sz w:val="20"/>
      <w:szCs w:val="20"/>
      <w:lang w:val="es-MX" w:eastAsia="es-MX"/>
    </w:rPr>
  </w:style>
  <w:style w:type="paragraph" w:customStyle="1" w:styleId="xl73">
    <w:name w:val="xl73"/>
    <w:basedOn w:val="Normal"/>
    <w:rsid w:val="00CD2536"/>
    <w:pPr>
      <w:pBdr>
        <w:top w:val="single" w:sz="4" w:space="0" w:color="A5A5A5"/>
        <w:left w:val="single" w:sz="4" w:space="0" w:color="A5A5A5"/>
        <w:bottom w:val="single" w:sz="4" w:space="0" w:color="A5A5A5"/>
        <w:right w:val="single" w:sz="4" w:space="0" w:color="A5A5A5"/>
      </w:pBdr>
      <w:spacing w:before="100" w:beforeAutospacing="1" w:after="100" w:afterAutospacing="1"/>
    </w:pPr>
    <w:rPr>
      <w:rFonts w:ascii="Arial Narrow" w:hAnsi="Arial Narrow"/>
      <w:sz w:val="16"/>
      <w:szCs w:val="16"/>
      <w:lang w:val="es-MX" w:eastAsia="es-MX"/>
    </w:rPr>
  </w:style>
  <w:style w:type="paragraph" w:customStyle="1" w:styleId="xl74">
    <w:name w:val="xl74"/>
    <w:basedOn w:val="Normal"/>
    <w:rsid w:val="00CD2536"/>
    <w:pPr>
      <w:pBdr>
        <w:top w:val="single" w:sz="4" w:space="0" w:color="A5A5A5"/>
        <w:left w:val="single" w:sz="4" w:space="0" w:color="A5A5A5"/>
        <w:bottom w:val="single" w:sz="4" w:space="0" w:color="A5A5A5"/>
      </w:pBdr>
      <w:spacing w:before="100" w:beforeAutospacing="1" w:after="100" w:afterAutospacing="1"/>
    </w:pPr>
    <w:rPr>
      <w:rFonts w:ascii="Arial Narrow" w:hAnsi="Arial Narrow"/>
      <w:b/>
      <w:bCs/>
      <w:sz w:val="18"/>
      <w:szCs w:val="18"/>
      <w:lang w:val="es-MX" w:eastAsia="es-MX"/>
    </w:rPr>
  </w:style>
  <w:style w:type="paragraph" w:customStyle="1" w:styleId="xl75">
    <w:name w:val="xl75"/>
    <w:basedOn w:val="Normal"/>
    <w:rsid w:val="00CD2536"/>
    <w:pPr>
      <w:pBdr>
        <w:top w:val="single" w:sz="4" w:space="0" w:color="A5A5A5"/>
        <w:bottom w:val="single" w:sz="4" w:space="0" w:color="A5A5A5"/>
        <w:right w:val="single" w:sz="4" w:space="0" w:color="A5A5A5"/>
      </w:pBdr>
      <w:spacing w:before="100" w:beforeAutospacing="1" w:after="100" w:afterAutospacing="1"/>
    </w:pPr>
    <w:rPr>
      <w:rFonts w:ascii="Arial Narrow" w:hAnsi="Arial Narrow"/>
      <w:b/>
      <w:bCs/>
      <w:sz w:val="18"/>
      <w:szCs w:val="18"/>
      <w:lang w:val="es-MX" w:eastAsia="es-MX"/>
    </w:rPr>
  </w:style>
  <w:style w:type="paragraph" w:customStyle="1" w:styleId="xmsonormal">
    <w:name w:val="x_msonormal"/>
    <w:basedOn w:val="Normal"/>
    <w:rsid w:val="00CD2536"/>
    <w:pPr>
      <w:spacing w:before="100" w:beforeAutospacing="1" w:after="100" w:afterAutospacing="1"/>
    </w:pPr>
    <w:rPr>
      <w:lang w:val="es-MX" w:eastAsia="es-MX"/>
    </w:rPr>
  </w:style>
  <w:style w:type="character" w:customStyle="1" w:styleId="apple-converted-space">
    <w:name w:val="apple-converted-space"/>
    <w:basedOn w:val="Fuentedeprrafopredeter"/>
    <w:rsid w:val="00CD2536"/>
  </w:style>
  <w:style w:type="character" w:customStyle="1" w:styleId="xdb">
    <w:name w:val="_xdb"/>
    <w:basedOn w:val="Fuentedeprrafopredeter"/>
    <w:rsid w:val="00CD2536"/>
  </w:style>
  <w:style w:type="character" w:customStyle="1" w:styleId="xbe">
    <w:name w:val="_xbe"/>
    <w:basedOn w:val="Fuentedeprrafopredeter"/>
    <w:rsid w:val="00CD2536"/>
  </w:style>
  <w:style w:type="paragraph" w:styleId="Listaconvietas">
    <w:name w:val="List Bullet"/>
    <w:basedOn w:val="Normal"/>
    <w:uiPriority w:val="99"/>
    <w:unhideWhenUsed/>
    <w:rsid w:val="00CD2536"/>
    <w:pPr>
      <w:numPr>
        <w:numId w:val="14"/>
      </w:numPr>
      <w:contextualSpacing/>
    </w:pPr>
  </w:style>
  <w:style w:type="paragraph" w:customStyle="1" w:styleId="Texto0">
    <w:name w:val="Texto"/>
    <w:basedOn w:val="Normal"/>
    <w:rsid w:val="00CD2536"/>
    <w:pPr>
      <w:spacing w:after="101" w:line="216" w:lineRule="exact"/>
      <w:ind w:firstLine="288"/>
      <w:jc w:val="both"/>
    </w:pPr>
    <w:rPr>
      <w:rFonts w:ascii="Arial" w:hAnsi="Arial" w:cs="Arial"/>
      <w:sz w:val="18"/>
      <w:szCs w:val="20"/>
      <w:lang w:eastAsia="es-MX"/>
    </w:rPr>
  </w:style>
  <w:style w:type="character" w:styleId="Refdecomentario">
    <w:name w:val="annotation reference"/>
    <w:basedOn w:val="Fuentedeprrafopredeter"/>
    <w:uiPriority w:val="99"/>
    <w:semiHidden/>
    <w:unhideWhenUsed/>
    <w:rsid w:val="00B21FF9"/>
    <w:rPr>
      <w:sz w:val="16"/>
      <w:szCs w:val="16"/>
    </w:rPr>
  </w:style>
  <w:style w:type="paragraph" w:styleId="Textocomentario">
    <w:name w:val="annotation text"/>
    <w:basedOn w:val="Normal"/>
    <w:link w:val="TextocomentarioCar"/>
    <w:uiPriority w:val="99"/>
    <w:semiHidden/>
    <w:unhideWhenUsed/>
    <w:rsid w:val="00B21FF9"/>
    <w:rPr>
      <w:sz w:val="20"/>
      <w:szCs w:val="20"/>
    </w:rPr>
  </w:style>
  <w:style w:type="character" w:customStyle="1" w:styleId="TextocomentarioCar">
    <w:name w:val="Texto comentario Car"/>
    <w:basedOn w:val="Fuentedeprrafopredeter"/>
    <w:link w:val="Textocomentario"/>
    <w:uiPriority w:val="99"/>
    <w:semiHidden/>
    <w:rsid w:val="00B21FF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21FF9"/>
    <w:rPr>
      <w:b/>
      <w:bCs/>
    </w:rPr>
  </w:style>
  <w:style w:type="character" w:customStyle="1" w:styleId="AsuntodelcomentarioCar">
    <w:name w:val="Asunto del comentario Car"/>
    <w:basedOn w:val="TextocomentarioCar"/>
    <w:link w:val="Asuntodelcomentario"/>
    <w:uiPriority w:val="99"/>
    <w:semiHidden/>
    <w:rsid w:val="00B21FF9"/>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List Paragraph1 Car,Lista vistosa - Énfasis 11 Car,Listas Car,Bullet List Car,FooterText Car,numbered Car,Bulletr List Paragraph Car,列出段落 Car,列出段落1 Car,List Paragraph11 Car,Paragraphe de liste1 Car,Scitum normal Car"/>
    <w:link w:val="Prrafodelista"/>
    <w:uiPriority w:val="34"/>
    <w:rsid w:val="00474EC9"/>
    <w:rPr>
      <w:rFonts w:ascii="Times New Roman" w:eastAsia="Times New Roman" w:hAnsi="Times New Roman" w:cs="Times New Roman"/>
      <w:sz w:val="24"/>
      <w:szCs w:val="24"/>
      <w:lang w:val="es-ES" w:eastAsia="es-ES"/>
    </w:rPr>
  </w:style>
  <w:style w:type="paragraph" w:customStyle="1" w:styleId="Normal1">
    <w:name w:val="Normal1"/>
    <w:rsid w:val="00B40803"/>
    <w:pPr>
      <w:widowControl w:val="0"/>
      <w:spacing w:after="0" w:line="240" w:lineRule="auto"/>
    </w:pPr>
    <w:rPr>
      <w:rFonts w:ascii="Times New Roman" w:eastAsia="Times New Roman" w:hAnsi="Times New Roman" w:cs="Times New Roman"/>
      <w:sz w:val="20"/>
      <w:szCs w:val="20"/>
      <w:lang w:eastAsia="es-MX"/>
    </w:rPr>
  </w:style>
  <w:style w:type="character" w:customStyle="1" w:styleId="Mencinsinresolver1">
    <w:name w:val="Mención sin resolver1"/>
    <w:basedOn w:val="Fuentedeprrafopredeter"/>
    <w:uiPriority w:val="99"/>
    <w:semiHidden/>
    <w:unhideWhenUsed/>
    <w:rsid w:val="00123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30014">
      <w:bodyDiv w:val="1"/>
      <w:marLeft w:val="0"/>
      <w:marRight w:val="0"/>
      <w:marTop w:val="0"/>
      <w:marBottom w:val="0"/>
      <w:divBdr>
        <w:top w:val="none" w:sz="0" w:space="0" w:color="auto"/>
        <w:left w:val="none" w:sz="0" w:space="0" w:color="auto"/>
        <w:bottom w:val="none" w:sz="0" w:space="0" w:color="auto"/>
        <w:right w:val="none" w:sz="0" w:space="0" w:color="auto"/>
      </w:divBdr>
    </w:div>
    <w:div w:id="588780810">
      <w:bodyDiv w:val="1"/>
      <w:marLeft w:val="0"/>
      <w:marRight w:val="0"/>
      <w:marTop w:val="0"/>
      <w:marBottom w:val="0"/>
      <w:divBdr>
        <w:top w:val="none" w:sz="0" w:space="0" w:color="auto"/>
        <w:left w:val="none" w:sz="0" w:space="0" w:color="auto"/>
        <w:bottom w:val="none" w:sz="0" w:space="0" w:color="auto"/>
        <w:right w:val="none" w:sz="0" w:space="0" w:color="auto"/>
      </w:divBdr>
    </w:div>
    <w:div w:id="82866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n.edu.mx" TargetMode="External"/><Relationship Id="rId13" Type="http://schemas.openxmlformats.org/officeDocument/2006/relationships/hyperlink" Target="mailto:anoche@uan.edu.mx" TargetMode="External"/><Relationship Id="rId18" Type="http://schemas.openxmlformats.org/officeDocument/2006/relationships/hyperlink" Target="mailto:marco.perez@uan.edu.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rm.facturacion@uan.edu.mx" TargetMode="External"/><Relationship Id="rId7" Type="http://schemas.openxmlformats.org/officeDocument/2006/relationships/endnotes" Target="endnotes.xml"/><Relationship Id="rId12" Type="http://schemas.openxmlformats.org/officeDocument/2006/relationships/hyperlink" Target="mailto:leydi.perez@uan.edu.mx" TargetMode="External"/><Relationship Id="rId17" Type="http://schemas.openxmlformats.org/officeDocument/2006/relationships/hyperlink" Target="mailto:anoche@uan.edu.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ydi.perez@uan.edu.mx" TargetMode="External"/><Relationship Id="rId20" Type="http://schemas.openxmlformats.org/officeDocument/2006/relationships/hyperlink" Target="mailto:leydi.perez@uan.edu.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ibeth@uan.edu.mx" TargetMode="External"/><Relationship Id="rId24" Type="http://schemas.openxmlformats.org/officeDocument/2006/relationships/hyperlink" Target="mailto:jorge.aguirre@uan.edu.mx" TargetMode="External"/><Relationship Id="rId5" Type="http://schemas.openxmlformats.org/officeDocument/2006/relationships/webSettings" Target="webSettings.xml"/><Relationship Id="rId15" Type="http://schemas.openxmlformats.org/officeDocument/2006/relationships/hyperlink" Target="mailto:naibeth@uan.edu.mx" TargetMode="External"/><Relationship Id="rId23" Type="http://schemas.openxmlformats.org/officeDocument/2006/relationships/hyperlink" Target="mailto:naibeth@uan.edu.mx" TargetMode="External"/><Relationship Id="rId28" Type="http://schemas.openxmlformats.org/officeDocument/2006/relationships/theme" Target="theme/theme1.xml"/><Relationship Id="rId10" Type="http://schemas.openxmlformats.org/officeDocument/2006/relationships/hyperlink" Target="mailto:marco.perez@uan.edu.mx" TargetMode="External"/><Relationship Id="rId19" Type="http://schemas.openxmlformats.org/officeDocument/2006/relationships/hyperlink" Target="mailto:naibeth@uan.edu.mx" TargetMode="External"/><Relationship Id="rId4" Type="http://schemas.openxmlformats.org/officeDocument/2006/relationships/settings" Target="settings.xml"/><Relationship Id="rId9" Type="http://schemas.openxmlformats.org/officeDocument/2006/relationships/hyperlink" Target="mailto:anoche@uan.edu.mx" TargetMode="External"/><Relationship Id="rId14" Type="http://schemas.openxmlformats.org/officeDocument/2006/relationships/hyperlink" Target="mailto:marco.perez@uan.edu.mx" TargetMode="External"/><Relationship Id="rId22" Type="http://schemas.openxmlformats.org/officeDocument/2006/relationships/hyperlink" Target="mailto:marco.perez@uan.edu.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FD0F-C730-4979-B5EE-A73936A7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8986</Words>
  <Characters>49429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UAN</Company>
  <LinksUpToDate>false</LinksUpToDate>
  <CharactersWithSpaces>58299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Pompilio</dc:creator>
  <cp:lastModifiedBy>Marco</cp:lastModifiedBy>
  <cp:revision>2</cp:revision>
  <cp:lastPrinted>2020-08-05T21:13:00Z</cp:lastPrinted>
  <dcterms:created xsi:type="dcterms:W3CDTF">2020-10-21T15:51:00Z</dcterms:created>
  <dcterms:modified xsi:type="dcterms:W3CDTF">2020-10-21T15:51:00Z</dcterms:modified>
</cp:coreProperties>
</file>